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7" w:rsidRPr="00E75C48" w:rsidRDefault="006E66B7" w:rsidP="006E66B7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color w:val="990000"/>
          <w:sz w:val="24"/>
          <w:szCs w:val="24"/>
          <w:lang w:eastAsia="ru-RU"/>
        </w:rPr>
      </w:pPr>
      <w:r w:rsidRPr="00E75C48">
        <w:rPr>
          <w:rFonts w:asciiTheme="majorHAnsi" w:eastAsia="Times New Roman" w:hAnsiTheme="majorHAnsi" w:cs="Times New Roman"/>
          <w:b/>
          <w:bCs/>
          <w:color w:val="990000"/>
          <w:sz w:val="24"/>
          <w:szCs w:val="24"/>
          <w:lang w:eastAsia="ru-RU"/>
        </w:rPr>
        <w:t xml:space="preserve">Методические рекомендации </w:t>
      </w:r>
    </w:p>
    <w:p w:rsidR="006E66B7" w:rsidRPr="00E75C48" w:rsidRDefault="006E66B7" w:rsidP="006E66B7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color w:val="990000"/>
          <w:sz w:val="24"/>
          <w:szCs w:val="24"/>
          <w:lang w:eastAsia="ru-RU"/>
        </w:rPr>
      </w:pPr>
      <w:r w:rsidRPr="00E75C48">
        <w:rPr>
          <w:rFonts w:asciiTheme="majorHAnsi" w:eastAsia="Times New Roman" w:hAnsiTheme="majorHAnsi" w:cs="Times New Roman"/>
          <w:b/>
          <w:bCs/>
          <w:color w:val="990000"/>
          <w:sz w:val="24"/>
          <w:szCs w:val="24"/>
          <w:lang w:eastAsia="ru-RU"/>
        </w:rPr>
        <w:t xml:space="preserve">по выполнению и защите </w:t>
      </w:r>
      <w:proofErr w:type="gramStart"/>
      <w:r w:rsidRPr="00E75C48">
        <w:rPr>
          <w:rFonts w:asciiTheme="majorHAnsi" w:eastAsia="Times New Roman" w:hAnsiTheme="majorHAnsi" w:cs="Times New Roman"/>
          <w:b/>
          <w:bCs/>
          <w:color w:val="990000"/>
          <w:sz w:val="24"/>
          <w:szCs w:val="24"/>
          <w:lang w:eastAsia="ru-RU"/>
        </w:rPr>
        <w:t>индивидуальных проектов</w:t>
      </w:r>
      <w:proofErr w:type="gramEnd"/>
    </w:p>
    <w:p w:rsidR="00E75C48" w:rsidRPr="00E75C48" w:rsidRDefault="00E75C48" w:rsidP="006E66B7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color w:val="990000"/>
          <w:sz w:val="24"/>
          <w:szCs w:val="24"/>
          <w:lang w:eastAsia="ru-RU"/>
        </w:rPr>
      </w:pPr>
      <w:r w:rsidRPr="00E75C48">
        <w:rPr>
          <w:rFonts w:asciiTheme="majorHAnsi" w:eastAsia="Times New Roman" w:hAnsiTheme="majorHAnsi" w:cs="Times New Roman"/>
          <w:b/>
          <w:bCs/>
          <w:color w:val="990000"/>
          <w:sz w:val="24"/>
          <w:szCs w:val="24"/>
          <w:lang w:eastAsia="ru-RU"/>
        </w:rPr>
        <w:t>в рамках реализации ФГОС ООО</w:t>
      </w:r>
    </w:p>
    <w:p w:rsidR="006E66B7" w:rsidRDefault="006E66B7" w:rsidP="00F4082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F4082C" w:rsidRPr="00F4082C" w:rsidRDefault="00F4082C" w:rsidP="00F4082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F4082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ПРОБЛЕМАТИКА, ВЫБОР ТЕМЫ И РУКОВОДСТВО </w:t>
      </w:r>
      <w:proofErr w:type="gramStart"/>
      <w:r w:rsidRPr="00F4082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ИНДИВИДУАЛЬНЫМ ПРОЕКТОМ</w:t>
      </w:r>
      <w:proofErr w:type="gramEnd"/>
      <w:r w:rsidR="00D325B5">
        <w:rPr>
          <w:rStyle w:val="a7"/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footnoteReference w:id="1"/>
      </w:r>
    </w:p>
    <w:p w:rsidR="00F4082C" w:rsidRPr="00D325B5" w:rsidRDefault="00F4082C" w:rsidP="00F4082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При определении тематического поля проекта можно опираться, например, на потребности человека в различных областях жизнедеятельности: школа,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F4082C" w:rsidRPr="00D325B5" w:rsidRDefault="00F4082C" w:rsidP="00F4082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Первая ступень в процессе выполнения проекта – поиск проблемы. На</w:t>
      </w:r>
      <w:bookmarkStart w:id="0" w:name="_GoBack"/>
      <w:bookmarkEnd w:id="0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йти проблему, которую можно исследовать и которую хотелось бы разрешить. Нужно четко сформулировать проблему проекта.</w:t>
      </w:r>
    </w:p>
    <w:p w:rsidR="00F4082C" w:rsidRDefault="00F4082C" w:rsidP="00F4082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Тематика индивидуального проекта непосредственно связана с постановкой проблемы проекта.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Обучающемуся предоставляется право выбора темы индивидуального проекта. Обучающийся имеет право предложить свою тематику с обоснованием целесообразности ее разработки.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Основными функциями руководителя проекта являются:</w:t>
      </w:r>
    </w:p>
    <w:p w:rsidR="00D325B5" w:rsidRPr="00D325B5" w:rsidRDefault="00D325B5" w:rsidP="00D325B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консультирование по вопросам содержания и последовательности выполнения </w:t>
      </w:r>
      <w:proofErr w:type="gram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индивидуального проекта</w:t>
      </w:r>
      <w:proofErr w:type="gram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;</w:t>
      </w:r>
    </w:p>
    <w:p w:rsidR="00D325B5" w:rsidRDefault="00D325B5" w:rsidP="00D325B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оказание помощи </w:t>
      </w:r>
      <w:proofErr w:type="gram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обучающемуся</w:t>
      </w:r>
      <w:proofErr w:type="gram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в подборе необходимой литературы;</w:t>
      </w:r>
    </w:p>
    <w:p w:rsidR="00D325B5" w:rsidRPr="00D325B5" w:rsidRDefault="00D325B5" w:rsidP="00D325B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контроль хода выполнения проекта.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После выбора темы индивидуального проекта начинается самостоятельная работа обучающегося по выполнению.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ПРИМЕРНАЯ ТЕМАТИКА ИНДИВИДУАЛЬНЫХ ПРОЕКТОВ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Русский язык и литература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Русский язык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 Обращение в художественных произведениях: классификация, роль в тексте.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 Этимология географических терминов (по учебнику географии).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Эпитеты и их роль в текстах художественных произведений (на материале одного произведения).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Фразеологизмы в нашей жизни.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 Лексемы создающие пространство в поэме «Демон» М.Ю. Лермонтова.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lastRenderedPageBreak/>
        <w:t>6. Лексемы, обозначающие цвет, в повести Н.В. Гоголя «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Вий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».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 Языковые средства описания интерьера в поэме Н.В. Гоголя «Мертвые души».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8. Юридические термины в романе Ф.М. Достоевского «Преступление и наказание».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9. Орфоэпические ошибки в юридической лексике.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10. Орфографические ошибки в юридических документах.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11. Распространенные ошибки в рекламных текстах.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12. Распространенные ошибки в газетных текстах.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13. Метафора и ее роль в стихотворениях М.И. Цветаевой.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14. Олицетворение и его роль в стихотворениях А.А. Блока.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15.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Оказиональные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фразеологизмы в художественных текстах В.В. Маяковского.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Литература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 Пушкин в воспоминаниях современников.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</w:t>
      </w: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Кавказ в судьбе и творчестве Лермонтова.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</w:t>
      </w: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. Петербург в жизни и творчестве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Н.В.Гоголя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</w:t>
      </w: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 Мир Островского на сцене и на экране.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</w:t>
      </w: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 Мир купечества у Гоголя и Островского.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6.</w:t>
      </w: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Что делать? — главный вопрос эпохи 1850—1860-х годов» - и ответы на него Чернышевского и Солженицына (роман «Что делать?» и статья «Как нам обустроить Россию?»).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</w:t>
      </w: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Образы детей и произведения для детей в творчестве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Н.А.Некрасова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8</w:t>
      </w: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. Музыка революции в творчестве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В.В.Маяковского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</w:t>
      </w: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 Казачьи песни в романе-эпопее «Тихий Дон» и их роль в раскрытии идейно-нравственного и эстетического содержания произведения.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</w:t>
      </w: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. Образы дороги и дома в лирике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А.Твардовского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Иностранный язык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 Деловая корреспонденция на английском языке.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 Национальные кухни Лондона: блюда и традиции.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Национальные традиции Великобритании и США: семантический анализ.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Праздники в англоязычной культуре: семантический анализ.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 Праздники этнических меньшинств в англоязычных странах.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6. Различие между британским и американским вариантом английского.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 Региональные диалекты Великобритании.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8. Семантическое поле «чаепитие» в художественных текстах.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9. Синтаксический анализ англоязычного дискурса.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10. Социальная характеристика речевых клише (на примере английского языка).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11. Сложноподчиненные предложения в английских публицистических текстах.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12. Стилистический анализ англоязычной прозы.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13. Французские кулинарные заимствования: фонетический аспект.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14. Функциональные характеристики вспомогательных частей речи в публицистических текстах.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15. Этика англоязычного общения в интернете.</w:t>
      </w:r>
    </w:p>
    <w:p w:rsid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Математика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 Множества действительных чисел. Практическое применение.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</w:t>
      </w: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 Симметрия вокруг нас.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Математические парадоксы и софизмы.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Многогранники вокруг нас (на примере пирамиды).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 Магия чисел.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lastRenderedPageBreak/>
        <w:t>6. «Математика – царица наук, арифметика – царица математики».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 Расположение линий на плоскости и в пространстве. Практические примеры.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8. Календарь и треугольники.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9. Полуправильные многогранники.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10. Математика в нашей жизни.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11. Расположение плоскостей в пространстве. Практические примеры.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12. Теория вероятности – наука о случайных явлениях.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13. Математическое моделирование сегодня.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14. Развитие научного и логического мышления в ходе изучения математики.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15. «Золотое сечение». Практическое применение.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История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 Древний Восток и Античность: сходство и различия.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 Феномен западноевропейского Средневековья. Сходства и различия со временем средневековой Руси.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Теории происхождения славян.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И. В. Сталин: вождь народов или тиран?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 Внешняя политика Александра II: Успех или неудача?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6. Личности в истории. Иван Грозный: тиран или созидатель?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 Восток и Запад. Истоки противостояния и диалог культур.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8. Возникновение благотворительности в России. История и современность.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9. Двоевластие в России (февраль – октябрь 1917 г.). Альтернативные пути развития.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10. Наш край в годы Великой Отечественной войны. Героические подвиги солдат.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11. Присоединение Крыма к России: история и современность.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19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12. Дипломатический этикет: от Ивана III до Путина.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13. Крещение Руси. Взаимодействие языческих и православных праздников.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14. Опыт и уроки воспитания молодежи 60-80-е гг. XX в. (на примере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Ставропольского края).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15. Политические партии до и после октября 1917 г: сопоставление и анализ.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Информатика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 Методы и средства создания и сопровождения сайта.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 Мультимедиа технологии: использование их в профессиональной деятельности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Город, в котором я живу.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Моя профессия – моё будущее.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 Электронная доска объявлений.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6. Разработка интерактивного плаката по информатике средствами MS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Power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Point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 Интернет – зависимость – проблема современного общества.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8. Влияние компьютера на здоровье человека.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9. Преступления в сфере компьютерной информации.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10. Приёмы работы с интерактивными средствами обучения.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11. Война ПК и книги.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12. Лень двигатель прогресса?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13. Безопасность работы в сети Интернет.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14. Компьютерные технологии в…(выбрать интересующую область деятельности).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Обществознание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lastRenderedPageBreak/>
        <w:t>1. Человек как продукт биологической эволюции. Сущность человека и загадка бытия.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 Политика и мораль: совместимы ли эти понятия?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Современные религии. И их роль в духовной жизни современного общества.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Формы государственного устройства: сравнительная характеристика (на примере нескольких стран).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 Конституционное право РФ: история и современность.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6. Наука в современном мире: все ли достижения полезны человеку?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 Безработица в современном мире: сравнительная характеристика уровня и причин безработицы в разных странах.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8. Это сладкое слово «свобода». Может ли общество быть абсолютно свободным.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9.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Этносоциальные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конфликты в современном мире: пути и способы решения.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10. Социальные нормы и отклоняющееся поведение: самоконтроль и социальный контроль личности.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11. Антиглобализм как социальное движение современного мира.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12. Я или мы: проблемы взаимодействия людей в обществе.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13. Права человека в ХХ - начале XXI века: сравнительный анализ на основе форм правления Российского государства.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14. Исторические изменения роли семьи как социального института.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15. Беженцы и вынужденные переселенцы: проблема и пути решения.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География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 Новейшие изменения политической карты мира.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 Особенности распределения различных видов минеральных ресурсов по регионам и странам мира.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Результаты демографической политики в Китае и Индии.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Современные международные миграции населения.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 Особенности демографической ситуации в Ставропольском крае.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6. «Мировые» города и их роль в современном развитии мира.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 Изменение территориальной структуры мировой добычи нефти и природного газа.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8. Перспективы развития международного туризма в России.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9. «Горячие точки» на карте Зарубежной Европы их влияние на мировую экономику.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10. Запад и Восток Германии сегодня.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11. Особенности политической карты Африки.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12. Типы воспроизводства населения, показатели качества жизни населения и уровень урбанизации в странах Африки.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13. Особенности современного экономико-географического положения России.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14. Внешняя торговля товарами России к концу 21 века. 15.Демографический портрет планеты к концу 21 века.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Биология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 Воздействие человека на природу на различных этапах развития человеческого общества.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 Клеточная теория строения организмов. История и современное состояние.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Успехи современной генетике в медицине и здравоохранении.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Влияние курения, употребление алкоголя и наркотиков родителями на эмбриональное развитие ребенка.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 Витамины, ферменты, гормоны и их роль в организме. Нарушения при их недостатке и избытке.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lastRenderedPageBreak/>
        <w:t>6. Экологические кризисы и экологические катастрофы. Предотвращение их возникновения.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 Опасность глобальных нарушений в биосфере. Озоновые «дыры», кислотные дожди, смоги и их предотвращение.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8. Наследственная информация и передача её из поколения в поколение.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9. Современные представления о зарождении жизни.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10. Оценка различных гипотез происхождения жизни.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11. Влияние окружающей среды и ее загрязнения на развитие организмов.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12. Причины и границы устойчивости биосферы к воздействию деятельности людей.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13. Биогеоценозы (экосистемы) разного уровня и их соподчиненность в глобальной экосистеме – биосфере.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14. Видовое и экологическое разнообразие биогеоценоза как основа его устойчивости.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15. Рациональное использование и охрана «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невозобновляемых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» природных ресурсов (на конкретных примерах)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Химия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 Единство и борьба противоположностей в развитии теории растворов.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 Гигиенические аспекты загрязнения пищевых продуктов чужеродными веществами и меры профилактики.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Многоликий карбонат кальция: в природе, в промышленности, в быту.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Грубодисперсные системы, их классификация и использование в профессиональной деятельности.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 Серная кислота — «хлеб химической промышленности».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6. Поваренная соль как химическое сырье.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 Химия углеводородного сырья и моя будущая профессия.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8. Пищевые добавки в нашей жизни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9. Все о пище с точки зрения химика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10. Углеводы и их роль и значение в жизни человека.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11. Витамины и их роль в жизнедеятельности человека.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12. Минздрав предупреждает: «Курение опасно для вашего здоровья».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13. Полимеры в природе и жизни человека.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14. Чайные истории с точки зрения химии.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15. Нитраты в продуктах питания.</w:t>
      </w:r>
    </w:p>
    <w:p w:rsidR="00D325B5" w:rsidRPr="0061194D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61194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Физика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 Архимедова сила и человек на воде.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 Глобальное потепление – угроза человечеству – кто виноват и что делать?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Вклад российских учёных, оказывающих наибольшее влияние на развитие физики.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Современные представления о происхождении Солнечной системы.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 Влияние излучения, исходящего из сотового телефона на организм человека.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6. Исследование влияния шума на живые организмы.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7. Альберт Эйнштейн – парадоксальный гений или вечный ребёнок?! Своё отношение.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8. Большой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Адронный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Коллайдер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– назад к сотворению мира?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9. Роль физики в становлении, развитии технологических укладов и переходов от одного уклада к другому.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10. Современная научная картина мира.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11. Цунами. Причины возникновения и физика процессов.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12. Что такое время с точки зрения физики.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13. Энергия воды. Круговорот воды в природе.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lastRenderedPageBreak/>
        <w:t>14. Наука на страже здоровья. Влияние ультразвука на организм человека.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15. Теория электромагнитного поля вчера и сегодня.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16. Астрономия в древности. Пирамиды – первый астрономический прибор.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17. </w:t>
      </w:r>
      <w:proofErr w:type="spellStart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Световолокно</w:t>
      </w:r>
      <w:proofErr w:type="spellEnd"/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на службе у человека.</w:t>
      </w:r>
    </w:p>
    <w:p w:rsidR="00D325B5" w:rsidRPr="00D325B5" w:rsidRDefault="00D325B5" w:rsidP="00D325B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D325B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18. Практическое применение сил трения.</w:t>
      </w:r>
    </w:p>
    <w:p w:rsidR="00D325B5" w:rsidRDefault="00D325B5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D325B5" w:rsidRDefault="00D325B5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1765F8" w:rsidRPr="008035C4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aps/>
          <w:sz w:val="24"/>
          <w:szCs w:val="24"/>
          <w:lang w:eastAsia="ru-RU"/>
        </w:rPr>
      </w:pPr>
      <w:r w:rsidRPr="008035C4"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ru-RU"/>
        </w:rPr>
        <w:t>Требования к содержанию и направленности индивидуальных итоговых проектов</w:t>
      </w:r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1.Индивидуальный итоговый проект может быть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1765F8" w:rsidRPr="001765F8" w:rsidRDefault="001765F8" w:rsidP="001765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содержанию:</w:t>
      </w:r>
    </w:p>
    <w:p w:rsidR="001765F8" w:rsidRPr="001765F8" w:rsidRDefault="001765F8" w:rsidP="001765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монопредметный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</w:t>
      </w:r>
      <w:proofErr w:type="gram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относящийся</w:t>
      </w:r>
      <w:proofErr w:type="gram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 определённым областям знаний;</w:t>
      </w:r>
    </w:p>
    <w:p w:rsidR="001765F8" w:rsidRPr="001765F8" w:rsidRDefault="001765F8" w:rsidP="001765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метапредметный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</w:t>
      </w:r>
      <w:proofErr w:type="gram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относящийся</w:t>
      </w:r>
      <w:proofErr w:type="gram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 определённой области деятельности;</w:t>
      </w:r>
    </w:p>
    <w:p w:rsidR="001765F8" w:rsidRPr="001765F8" w:rsidRDefault="001765F8" w:rsidP="001765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доминирующей деятельности:</w:t>
      </w:r>
    </w:p>
    <w:p w:rsidR="001765F8" w:rsidRPr="001765F8" w:rsidRDefault="001765F8" w:rsidP="001765F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информационный (поисковый) направлен на сбор информации об объекте, явлении, на ознакомление с ней участников проекта, её анализ и обобщение фактов;</w:t>
      </w:r>
    </w:p>
    <w:p w:rsidR="001765F8" w:rsidRPr="001765F8" w:rsidRDefault="001765F8" w:rsidP="001765F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исследовательский – подчинённый логике небольшого исследования, имеет структуру, совпадающую с исследованием;</w:t>
      </w:r>
    </w:p>
    <w:p w:rsidR="001765F8" w:rsidRPr="001765F8" w:rsidRDefault="001765F8" w:rsidP="001765F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творческий – предлагает максимально свободный подход к представлению результата (спектакль, сценарий, концерт, шоу, акция и т.д.);</w:t>
      </w:r>
    </w:p>
    <w:p w:rsidR="001765F8" w:rsidRPr="001765F8" w:rsidRDefault="001765F8" w:rsidP="001765F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практико-ориентированный (прикладной)– нацелен на социальные интересы участников проекта или заказчика;</w:t>
      </w:r>
    </w:p>
    <w:p w:rsidR="001765F8" w:rsidRPr="001765F8" w:rsidRDefault="001765F8" w:rsidP="001765F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игровой (ролевой) - участники таких проектов принимают на себя определенные роли, обусловленные характером и содержанием проекта.</w:t>
      </w:r>
      <w:proofErr w:type="gramEnd"/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2.Представление индивидуальных итоговых проектов может быть проведено в форме:</w:t>
      </w:r>
    </w:p>
    <w:p w:rsidR="001765F8" w:rsidRPr="001765F8" w:rsidRDefault="001765F8" w:rsidP="001765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компьютерной презентации с описанием продукта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1765F8" w:rsidRDefault="001765F8" w:rsidP="001765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демонстрации прибора, макета, конструкции (в том числе ЛЕГО)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1765F8" w:rsidRPr="001765F8" w:rsidRDefault="001765F8" w:rsidP="001765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web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-сайта или страницы,</w:t>
      </w:r>
    </w:p>
    <w:p w:rsidR="001765F8" w:rsidRPr="001765F8" w:rsidRDefault="001765F8" w:rsidP="001765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сценария, экскурсии, стендовых отчётов, фотоальбома, модели, сочинения, сборника творческих работ, видеофильма, карты, музыкального произведения, игры, деловой игры, бизнес-плана и т.д.;</w:t>
      </w:r>
      <w:proofErr w:type="gramEnd"/>
    </w:p>
    <w:p w:rsidR="001765F8" w:rsidRPr="001765F8" w:rsidRDefault="001765F8" w:rsidP="001765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схемы, алгоритма, таблицы, пособия (в том числе на электронном носителе), сборника упражнений, практикума,</w:t>
      </w:r>
    </w:p>
    <w:p w:rsidR="001765F8" w:rsidRPr="001765F8" w:rsidRDefault="001765F8" w:rsidP="001765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реферата, включающего результаты эксперимента, опытов, решений и т.д.</w:t>
      </w:r>
    </w:p>
    <w:p w:rsid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61194D" w:rsidRPr="0061194D" w:rsidRDefault="0061194D" w:rsidP="0061194D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61194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61194D" w:rsidRPr="0061194D" w:rsidRDefault="0061194D" w:rsidP="0061194D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61194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Однако при всем многообразии индивидуальных подходов к содержанию проектов традиционным является следующий:</w:t>
      </w:r>
    </w:p>
    <w:p w:rsidR="0061194D" w:rsidRDefault="0061194D" w:rsidP="0061194D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61194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ВВЕДЕНИЕ</w:t>
      </w:r>
    </w:p>
    <w:p w:rsidR="0061194D" w:rsidRPr="0061194D" w:rsidRDefault="0061194D" w:rsidP="0061194D">
      <w:pPr>
        <w:pStyle w:val="Default"/>
        <w:ind w:firstLine="709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ОСНОВНАЯ ЧАСТЬ </w:t>
      </w:r>
    </w:p>
    <w:p w:rsidR="0061194D" w:rsidRPr="0061194D" w:rsidRDefault="0061194D" w:rsidP="0061194D">
      <w:pPr>
        <w:pStyle w:val="Default"/>
        <w:ind w:firstLine="709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1. (Полное наименование главы) </w:t>
      </w:r>
    </w:p>
    <w:p w:rsidR="0061194D" w:rsidRPr="0061194D" w:rsidRDefault="0061194D" w:rsidP="0061194D">
      <w:pPr>
        <w:pStyle w:val="Default"/>
        <w:ind w:firstLine="709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2. (Полное наименование главы) </w:t>
      </w:r>
    </w:p>
    <w:p w:rsidR="0061194D" w:rsidRPr="0061194D" w:rsidRDefault="0061194D" w:rsidP="0061194D">
      <w:pPr>
        <w:pStyle w:val="Default"/>
        <w:ind w:firstLine="709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ЗАКЛЮЧЕНИЕ </w:t>
      </w:r>
    </w:p>
    <w:p w:rsidR="0061194D" w:rsidRPr="0061194D" w:rsidRDefault="0061194D" w:rsidP="0061194D">
      <w:pPr>
        <w:pStyle w:val="Default"/>
        <w:ind w:firstLine="709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Список информационных источников </w:t>
      </w:r>
    </w:p>
    <w:p w:rsidR="0061194D" w:rsidRPr="0061194D" w:rsidRDefault="0061194D" w:rsidP="0061194D">
      <w:pPr>
        <w:pStyle w:val="Default"/>
        <w:ind w:firstLine="709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Приложения </w:t>
      </w:r>
    </w:p>
    <w:p w:rsidR="0061194D" w:rsidRPr="0061194D" w:rsidRDefault="0061194D" w:rsidP="0061194D">
      <w:pPr>
        <w:pStyle w:val="Default"/>
        <w:ind w:firstLine="709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Согласно традиционной структуре основная часть должна содержать не менее 2-3 глав.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</w:t>
      </w:r>
      <w:r w:rsidRPr="0061194D">
        <w:rPr>
          <w:rFonts w:asciiTheme="majorHAnsi" w:hAnsiTheme="majorHAnsi"/>
        </w:rPr>
        <w:lastRenderedPageBreak/>
        <w:t xml:space="preserve">наиболее важные, весомые высказывания, основные идеи, которые необходимо процитировать в индивидуальном проекте. Поэтому при цитировании и конспектировании следует сразу же делать подстрочные ссылки в конце страницы: автор, название издания, место издания, издательство, год издания, номер страницы.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Это поможет легко сформировать список использованной литературы при завершении работы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Хотя индивидуальный проект выполняется по одной теме, в процессе ее написания обучающийся использует весь имеющийся у него запас знаний и умений и навыков, приобретенных и приобретаемых при изучении смежных учебных предметов.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Излагать материал рекомендуется своими словами, не допуская дословного переписывания из информационных источников.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На титульном листе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 </w:t>
      </w:r>
    </w:p>
    <w:p w:rsidR="0061194D" w:rsidRDefault="0061194D" w:rsidP="0061194D">
      <w:pPr>
        <w:pStyle w:val="Default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  <w:i/>
          <w:iCs/>
        </w:rPr>
        <w:t xml:space="preserve">Содержание </w:t>
      </w:r>
      <w:r w:rsidRPr="0061194D">
        <w:rPr>
          <w:rFonts w:asciiTheme="majorHAnsi" w:hAnsiTheme="majorHAnsi"/>
        </w:rPr>
        <w:t xml:space="preserve">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</w:t>
      </w:r>
      <w:r>
        <w:rPr>
          <w:rFonts w:asciiTheme="majorHAnsi" w:hAnsiTheme="majorHAnsi"/>
        </w:rPr>
        <w:t>началу конкретной части проекта.</w:t>
      </w:r>
    </w:p>
    <w:p w:rsidR="0061194D" w:rsidRDefault="0061194D" w:rsidP="0061194D">
      <w:pPr>
        <w:pStyle w:val="Default"/>
        <w:jc w:val="center"/>
        <w:rPr>
          <w:rFonts w:asciiTheme="majorHAnsi" w:hAnsiTheme="majorHAnsi"/>
          <w:i/>
          <w:iCs/>
        </w:rPr>
      </w:pPr>
    </w:p>
    <w:p w:rsidR="0061194D" w:rsidRPr="0061194D" w:rsidRDefault="0061194D" w:rsidP="0061194D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61194D">
        <w:rPr>
          <w:rFonts w:asciiTheme="majorHAnsi" w:hAnsiTheme="majorHAnsi"/>
          <w:i/>
          <w:iCs/>
        </w:rPr>
        <w:t xml:space="preserve"> </w:t>
      </w:r>
      <w:r w:rsidRPr="0061194D">
        <w:rPr>
          <w:rFonts w:asciiTheme="majorHAnsi" w:hAnsiTheme="majorHAnsi"/>
          <w:i/>
          <w:iCs/>
          <w:sz w:val="23"/>
          <w:szCs w:val="23"/>
        </w:rPr>
        <w:t>Образец оформления содержания индивидуального проекта</w:t>
      </w:r>
    </w:p>
    <w:p w:rsidR="0061194D" w:rsidRPr="0061194D" w:rsidRDefault="0061194D" w:rsidP="0061194D">
      <w:pPr>
        <w:pStyle w:val="Default"/>
        <w:ind w:firstLine="709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b/>
          <w:bCs/>
          <w:szCs w:val="28"/>
        </w:rPr>
        <w:t xml:space="preserve">Содержание </w:t>
      </w:r>
    </w:p>
    <w:p w:rsidR="0061194D" w:rsidRDefault="0061194D" w:rsidP="0061194D">
      <w:pPr>
        <w:pStyle w:val="Default"/>
        <w:ind w:firstLine="709"/>
        <w:rPr>
          <w:rFonts w:asciiTheme="majorHAnsi" w:hAnsiTheme="majorHAnsi"/>
          <w:b/>
          <w:bCs/>
          <w:szCs w:val="28"/>
        </w:rPr>
      </w:pP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b/>
          <w:bCs/>
          <w:szCs w:val="28"/>
        </w:rPr>
        <w:t>ВВЕДЕНИЕ</w:t>
      </w:r>
      <w:r w:rsidRPr="0061194D">
        <w:rPr>
          <w:rFonts w:asciiTheme="majorHAnsi" w:hAnsiTheme="majorHAnsi"/>
          <w:szCs w:val="28"/>
        </w:rPr>
        <w:t>……………………………………………………………….………</w:t>
      </w:r>
      <w:r>
        <w:rPr>
          <w:rFonts w:asciiTheme="majorHAnsi" w:hAnsiTheme="majorHAnsi"/>
          <w:szCs w:val="28"/>
        </w:rPr>
        <w:t>……………………………….</w:t>
      </w:r>
      <w:r w:rsidRPr="0061194D">
        <w:rPr>
          <w:rFonts w:asciiTheme="majorHAnsi" w:hAnsiTheme="majorHAnsi"/>
          <w:szCs w:val="28"/>
        </w:rPr>
        <w:t>.</w:t>
      </w:r>
      <w:r w:rsidRPr="0061194D">
        <w:rPr>
          <w:rFonts w:asciiTheme="majorHAnsi" w:hAnsiTheme="majorHAnsi"/>
          <w:b/>
          <w:szCs w:val="28"/>
        </w:rPr>
        <w:t>.2</w:t>
      </w:r>
      <w:r w:rsidRPr="0061194D">
        <w:rPr>
          <w:rFonts w:asciiTheme="majorHAnsi" w:hAnsiTheme="majorHAnsi"/>
          <w:szCs w:val="28"/>
        </w:rPr>
        <w:t xml:space="preserve">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b/>
          <w:bCs/>
          <w:szCs w:val="28"/>
        </w:rPr>
        <w:t xml:space="preserve">ГЛАВА I. </w:t>
      </w:r>
      <w:r>
        <w:rPr>
          <w:rFonts w:asciiTheme="majorHAnsi" w:hAnsiTheme="majorHAnsi"/>
          <w:b/>
          <w:bCs/>
          <w:szCs w:val="28"/>
        </w:rPr>
        <w:t>**********………………………………..</w:t>
      </w:r>
      <w:r w:rsidRPr="0061194D">
        <w:rPr>
          <w:rFonts w:asciiTheme="majorHAnsi" w:hAnsiTheme="majorHAnsi"/>
          <w:b/>
          <w:bCs/>
          <w:szCs w:val="28"/>
        </w:rPr>
        <w:t>……...................................</w:t>
      </w:r>
      <w:r>
        <w:rPr>
          <w:rFonts w:asciiTheme="majorHAnsi" w:hAnsiTheme="majorHAnsi"/>
          <w:b/>
          <w:bCs/>
          <w:szCs w:val="28"/>
        </w:rPr>
        <w:t>......................</w:t>
      </w:r>
      <w:r w:rsidRPr="0061194D">
        <w:rPr>
          <w:rFonts w:asciiTheme="majorHAnsi" w:hAnsiTheme="majorHAnsi"/>
          <w:b/>
          <w:bCs/>
          <w:szCs w:val="28"/>
        </w:rPr>
        <w:t xml:space="preserve">.....3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szCs w:val="28"/>
        </w:rPr>
        <w:t>1.1. ………………………………………………………………………………………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szCs w:val="28"/>
        </w:rPr>
        <w:t>1.2. ………………………………………………………………………………………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szCs w:val="28"/>
        </w:rPr>
        <w:t xml:space="preserve">1.3………………………………………………………………………………………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b/>
          <w:bCs/>
          <w:szCs w:val="28"/>
        </w:rPr>
        <w:t xml:space="preserve">ГЛАВА II. </w:t>
      </w:r>
      <w:r>
        <w:rPr>
          <w:rFonts w:asciiTheme="majorHAnsi" w:hAnsiTheme="majorHAnsi"/>
          <w:b/>
          <w:bCs/>
          <w:szCs w:val="28"/>
        </w:rPr>
        <w:t>*********…………………………………………………………………………………………..8</w:t>
      </w:r>
      <w:r w:rsidRPr="0061194D">
        <w:rPr>
          <w:rFonts w:asciiTheme="majorHAnsi" w:hAnsiTheme="majorHAnsi"/>
          <w:b/>
          <w:bCs/>
          <w:szCs w:val="28"/>
        </w:rPr>
        <w:t xml:space="preserve">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szCs w:val="28"/>
        </w:rPr>
        <w:t>2.1. ………………………………………………………………………………………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szCs w:val="28"/>
        </w:rPr>
        <w:t>2.2. ………………………………………………………………………………………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b/>
          <w:bCs/>
          <w:szCs w:val="28"/>
        </w:rPr>
        <w:t>ЗАКЛЮЧЕНИЕ</w:t>
      </w:r>
      <w:r w:rsidRPr="0061194D">
        <w:rPr>
          <w:rFonts w:asciiTheme="majorHAnsi" w:hAnsiTheme="majorHAnsi"/>
          <w:szCs w:val="28"/>
        </w:rPr>
        <w:t>……………………………………………………………........</w:t>
      </w:r>
      <w:r>
        <w:rPr>
          <w:rFonts w:asciiTheme="majorHAnsi" w:hAnsiTheme="majorHAnsi"/>
          <w:szCs w:val="28"/>
        </w:rPr>
        <w:t>..........................................</w:t>
      </w:r>
      <w:r w:rsidRPr="0061194D">
        <w:rPr>
          <w:rFonts w:asciiTheme="majorHAnsi" w:hAnsiTheme="majorHAnsi"/>
          <w:szCs w:val="28"/>
        </w:rPr>
        <w:t>..</w:t>
      </w:r>
      <w:r>
        <w:rPr>
          <w:rFonts w:asciiTheme="majorHAnsi" w:hAnsiTheme="majorHAnsi"/>
          <w:szCs w:val="28"/>
        </w:rPr>
        <w:t>1</w:t>
      </w:r>
      <w:r w:rsidRPr="0061194D">
        <w:rPr>
          <w:rFonts w:asciiTheme="majorHAnsi" w:hAnsiTheme="majorHAnsi"/>
          <w:szCs w:val="28"/>
        </w:rPr>
        <w:t xml:space="preserve">3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szCs w:val="28"/>
        </w:rPr>
      </w:pPr>
      <w:r w:rsidRPr="0061194D">
        <w:rPr>
          <w:rFonts w:asciiTheme="majorHAnsi" w:hAnsiTheme="majorHAnsi"/>
          <w:b/>
          <w:bCs/>
          <w:szCs w:val="28"/>
        </w:rPr>
        <w:t xml:space="preserve">СПИСОК ИНФОРМАЦИОННЫХ ИСТОЧНИКОВ </w:t>
      </w:r>
      <w:r w:rsidRPr="0061194D">
        <w:rPr>
          <w:rFonts w:asciiTheme="majorHAnsi" w:hAnsiTheme="majorHAnsi"/>
          <w:szCs w:val="28"/>
        </w:rPr>
        <w:t>……………….........</w:t>
      </w:r>
      <w:r>
        <w:rPr>
          <w:rFonts w:asciiTheme="majorHAnsi" w:hAnsiTheme="majorHAnsi"/>
          <w:szCs w:val="28"/>
        </w:rPr>
        <w:t>...............................</w:t>
      </w:r>
      <w:r w:rsidRPr="0061194D">
        <w:rPr>
          <w:rFonts w:asciiTheme="majorHAnsi" w:hAnsiTheme="majorHAnsi"/>
          <w:szCs w:val="28"/>
        </w:rPr>
        <w:t>..</w:t>
      </w:r>
      <w:r>
        <w:rPr>
          <w:rFonts w:asciiTheme="majorHAnsi" w:hAnsiTheme="majorHAnsi"/>
          <w:szCs w:val="28"/>
        </w:rPr>
        <w:t>15</w:t>
      </w:r>
      <w:r w:rsidRPr="0061194D">
        <w:rPr>
          <w:rFonts w:asciiTheme="majorHAnsi" w:hAnsiTheme="majorHAnsi"/>
          <w:szCs w:val="28"/>
        </w:rPr>
        <w:t xml:space="preserve">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</w:rPr>
      </w:pP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  <w:i/>
          <w:iCs/>
        </w:rPr>
        <w:t xml:space="preserve">Введение </w:t>
      </w:r>
      <w:r w:rsidRPr="0061194D">
        <w:rPr>
          <w:rFonts w:asciiTheme="majorHAnsi" w:hAnsiTheme="majorHAnsi"/>
        </w:rPr>
        <w:t xml:space="preserve">индивидуального проекта имеет объем </w:t>
      </w:r>
      <w:r w:rsidR="00CA295D">
        <w:rPr>
          <w:rFonts w:asciiTheme="majorHAnsi" w:hAnsiTheme="majorHAnsi"/>
        </w:rPr>
        <w:t>1-2</w:t>
      </w:r>
      <w:r w:rsidRPr="0061194D">
        <w:rPr>
          <w:rFonts w:asciiTheme="majorHAnsi" w:hAnsiTheme="majorHAnsi"/>
        </w:rPr>
        <w:t xml:space="preserve"> страницы. В нем отражаются следующие признаки: </w:t>
      </w:r>
    </w:p>
    <w:p w:rsidR="0061194D" w:rsidRPr="0061194D" w:rsidRDefault="0061194D" w:rsidP="0061194D">
      <w:pPr>
        <w:pStyle w:val="Default"/>
        <w:spacing w:after="55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 </w:t>
      </w:r>
      <w:r w:rsidRPr="0061194D">
        <w:rPr>
          <w:rFonts w:asciiTheme="majorHAnsi" w:hAnsiTheme="majorHAnsi"/>
          <w:i/>
          <w:iCs/>
        </w:rPr>
        <w:t>актуальность проблемы, темы</w:t>
      </w:r>
      <w:r w:rsidRPr="0061194D">
        <w:rPr>
          <w:rFonts w:asciiTheme="majorHAnsi" w:hAnsiTheme="majorHAnsi"/>
        </w:rPr>
        <w:t xml:space="preserve"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 </w:t>
      </w:r>
    </w:p>
    <w:p w:rsidR="0061194D" w:rsidRPr="0061194D" w:rsidRDefault="0061194D" w:rsidP="0061194D">
      <w:pPr>
        <w:pStyle w:val="Default"/>
        <w:spacing w:after="55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 </w:t>
      </w:r>
      <w:r w:rsidRPr="0061194D">
        <w:rPr>
          <w:rFonts w:asciiTheme="majorHAnsi" w:hAnsiTheme="majorHAnsi"/>
          <w:i/>
          <w:iCs/>
        </w:rPr>
        <w:t xml:space="preserve">цель </w:t>
      </w:r>
      <w:r w:rsidRPr="0061194D">
        <w:rPr>
          <w:rFonts w:asciiTheme="majorHAnsi" w:hAnsiTheme="majorHAnsi"/>
        </w:rPr>
        <w:t xml:space="preserve">и совокупность поставленных </w:t>
      </w:r>
      <w:r w:rsidRPr="0061194D">
        <w:rPr>
          <w:rFonts w:asciiTheme="majorHAnsi" w:hAnsiTheme="majorHAnsi"/>
          <w:i/>
          <w:iCs/>
        </w:rPr>
        <w:t xml:space="preserve">задач </w:t>
      </w:r>
      <w:r w:rsidRPr="0061194D">
        <w:rPr>
          <w:rFonts w:asciiTheme="majorHAnsi" w:hAnsiTheme="majorHAnsi"/>
        </w:rPr>
        <w:t xml:space="preserve">для ее достижения; </w:t>
      </w:r>
    </w:p>
    <w:p w:rsidR="0061194D" w:rsidRPr="0061194D" w:rsidRDefault="0061194D" w:rsidP="0061194D">
      <w:pPr>
        <w:pStyle w:val="Default"/>
        <w:spacing w:after="55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 </w:t>
      </w:r>
      <w:r w:rsidRPr="0061194D">
        <w:rPr>
          <w:rFonts w:asciiTheme="majorHAnsi" w:hAnsiTheme="majorHAnsi"/>
          <w:i/>
          <w:iCs/>
        </w:rPr>
        <w:t xml:space="preserve">предмет исследования - </w:t>
      </w:r>
      <w:r w:rsidRPr="0061194D">
        <w:rPr>
          <w:rFonts w:asciiTheme="majorHAnsi" w:hAnsiTheme="majorHAnsi"/>
        </w:rPr>
        <w:t xml:space="preserve">конкретные основы теории, методическое обеспечение, инструментарий и т.д.;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</w:rPr>
      </w:pPr>
      <w:r w:rsidRPr="0061194D">
        <w:rPr>
          <w:rFonts w:asciiTheme="majorHAnsi" w:hAnsiTheme="majorHAnsi"/>
        </w:rPr>
        <w:t xml:space="preserve"> </w:t>
      </w:r>
      <w:r w:rsidRPr="0061194D">
        <w:rPr>
          <w:rFonts w:asciiTheme="majorHAnsi" w:hAnsiTheme="majorHAnsi"/>
          <w:i/>
          <w:iCs/>
        </w:rPr>
        <w:t xml:space="preserve">объект исследования, </w:t>
      </w:r>
      <w:r w:rsidRPr="0061194D">
        <w:rPr>
          <w:rFonts w:asciiTheme="majorHAnsi" w:hAnsiTheme="majorHAnsi"/>
        </w:rPr>
        <w:t xml:space="preserve">на материалах которого выполнен </w:t>
      </w:r>
      <w:proofErr w:type="gramStart"/>
      <w:r w:rsidRPr="0061194D">
        <w:rPr>
          <w:rFonts w:asciiTheme="majorHAnsi" w:hAnsiTheme="majorHAnsi"/>
        </w:rPr>
        <w:t>индивидуальный проект</w:t>
      </w:r>
      <w:proofErr w:type="gramEnd"/>
      <w:r w:rsidRPr="0061194D">
        <w:rPr>
          <w:rFonts w:asciiTheme="majorHAnsi" w:hAnsiTheme="majorHAnsi"/>
        </w:rPr>
        <w:t xml:space="preserve">, его отраслевая и ведомственная принадлежность, месторасположение; </w:t>
      </w:r>
    </w:p>
    <w:p w:rsidR="0061194D" w:rsidRPr="0061194D" w:rsidRDefault="0061194D" w:rsidP="0061194D">
      <w:pPr>
        <w:pStyle w:val="Default"/>
        <w:spacing w:after="57"/>
        <w:ind w:firstLine="709"/>
        <w:jc w:val="both"/>
        <w:rPr>
          <w:rFonts w:asciiTheme="majorHAnsi" w:hAnsiTheme="majorHAnsi"/>
          <w:color w:val="auto"/>
        </w:rPr>
      </w:pPr>
      <w:r w:rsidRPr="0061194D">
        <w:rPr>
          <w:rFonts w:asciiTheme="majorHAnsi" w:hAnsiTheme="majorHAnsi"/>
          <w:color w:val="auto"/>
        </w:rPr>
        <w:t xml:space="preserve"> </w:t>
      </w:r>
      <w:r w:rsidRPr="0061194D">
        <w:rPr>
          <w:rFonts w:asciiTheme="majorHAnsi" w:hAnsiTheme="majorHAnsi"/>
          <w:i/>
          <w:iCs/>
          <w:color w:val="auto"/>
        </w:rPr>
        <w:t xml:space="preserve">теоретическая основа </w:t>
      </w:r>
      <w:r w:rsidRPr="0061194D">
        <w:rPr>
          <w:rFonts w:asciiTheme="majorHAnsi" w:hAnsiTheme="majorHAnsi"/>
          <w:color w:val="auto"/>
        </w:rPr>
        <w:t xml:space="preserve">– труды отечественных и зарубежных ученых по исследуемой проблеме; </w:t>
      </w:r>
    </w:p>
    <w:p w:rsidR="0061194D" w:rsidRPr="0061194D" w:rsidRDefault="0061194D" w:rsidP="0061194D">
      <w:pPr>
        <w:pStyle w:val="Default"/>
        <w:spacing w:after="57"/>
        <w:ind w:firstLine="709"/>
        <w:jc w:val="both"/>
        <w:rPr>
          <w:rFonts w:asciiTheme="majorHAnsi" w:hAnsiTheme="majorHAnsi"/>
          <w:color w:val="auto"/>
        </w:rPr>
      </w:pPr>
      <w:r w:rsidRPr="0061194D">
        <w:rPr>
          <w:rFonts w:asciiTheme="majorHAnsi" w:hAnsiTheme="majorHAnsi"/>
          <w:color w:val="auto"/>
        </w:rPr>
        <w:lastRenderedPageBreak/>
        <w:t xml:space="preserve"> </w:t>
      </w:r>
      <w:r w:rsidRPr="0061194D">
        <w:rPr>
          <w:rFonts w:asciiTheme="majorHAnsi" w:hAnsiTheme="majorHAnsi"/>
          <w:i/>
          <w:iCs/>
          <w:color w:val="auto"/>
        </w:rPr>
        <w:t xml:space="preserve">информационная база </w:t>
      </w:r>
      <w:r w:rsidRPr="0061194D">
        <w:rPr>
          <w:rFonts w:asciiTheme="majorHAnsi" w:hAnsiTheme="majorHAnsi"/>
          <w:color w:val="auto"/>
        </w:rPr>
        <w:t xml:space="preserve">– обзор использованных законодательных и нормативных актов и т.п.;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proofErr w:type="gramStart"/>
      <w:r w:rsidRPr="0061194D">
        <w:rPr>
          <w:rFonts w:asciiTheme="majorHAnsi" w:hAnsiTheme="majorHAnsi"/>
          <w:color w:val="auto"/>
        </w:rPr>
        <w:t xml:space="preserve"> </w:t>
      </w:r>
      <w:r w:rsidRPr="0061194D">
        <w:rPr>
          <w:rFonts w:asciiTheme="majorHAnsi" w:hAnsiTheme="majorHAnsi"/>
          <w:i/>
          <w:iCs/>
          <w:color w:val="auto"/>
        </w:rPr>
        <w:t xml:space="preserve">объем и структура индивидуального проекта </w:t>
      </w:r>
      <w:r w:rsidRPr="0061194D">
        <w:rPr>
          <w:rFonts w:asciiTheme="majorHAnsi" w:hAnsiTheme="majorHAnsi"/>
          <w:color w:val="auto"/>
        </w:rPr>
        <w:t xml:space="preserve">– композиционный состав - введение, количество глав, заключение, число использованных информационных источников, приложений, таблиц, рисунков. </w:t>
      </w:r>
      <w:proofErr w:type="gramEnd"/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color w:val="auto"/>
        </w:rPr>
      </w:pP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61194D">
        <w:rPr>
          <w:rFonts w:asciiTheme="majorHAnsi" w:hAnsiTheme="majorHAnsi"/>
          <w:i/>
          <w:iCs/>
          <w:color w:val="auto"/>
        </w:rPr>
        <w:t xml:space="preserve">Основная часть индивидуального проекта </w:t>
      </w:r>
      <w:r w:rsidRPr="0061194D">
        <w:rPr>
          <w:rFonts w:asciiTheme="majorHAnsi" w:hAnsiTheme="majorHAnsi"/>
          <w:color w:val="auto"/>
        </w:rPr>
        <w:t xml:space="preserve">состоит из совокупности предусмотренных содержанием работы параграфов.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61194D">
        <w:rPr>
          <w:rFonts w:asciiTheme="majorHAnsi" w:hAnsiTheme="majorHAnsi"/>
          <w:color w:val="auto"/>
        </w:rPr>
        <w:t xml:space="preserve">Содержанием </w:t>
      </w:r>
      <w:r w:rsidRPr="0061194D">
        <w:rPr>
          <w:rFonts w:asciiTheme="majorHAnsi" w:hAnsiTheme="majorHAnsi"/>
          <w:i/>
          <w:iCs/>
          <w:color w:val="auto"/>
        </w:rPr>
        <w:t xml:space="preserve">первой главы </w:t>
      </w:r>
      <w:r w:rsidRPr="0061194D">
        <w:rPr>
          <w:rFonts w:asciiTheme="majorHAnsi" w:hAnsiTheme="majorHAnsi"/>
          <w:color w:val="auto"/>
        </w:rPr>
        <w:t xml:space="preserve">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61194D">
        <w:rPr>
          <w:rFonts w:asciiTheme="majorHAnsi" w:hAnsiTheme="majorHAnsi"/>
          <w:color w:val="auto"/>
        </w:rPr>
        <w:t xml:space="preserve"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61194D">
        <w:rPr>
          <w:rFonts w:asciiTheme="majorHAnsi" w:hAnsiTheme="majorHAnsi"/>
          <w:i/>
          <w:iCs/>
          <w:color w:val="auto"/>
        </w:rPr>
        <w:t xml:space="preserve">Вторая глава </w:t>
      </w:r>
      <w:r w:rsidRPr="0061194D">
        <w:rPr>
          <w:rFonts w:asciiTheme="majorHAnsi" w:hAnsiTheme="majorHAnsi"/>
          <w:color w:val="auto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</w:p>
    <w:p w:rsidR="0061194D" w:rsidRPr="0061194D" w:rsidRDefault="0061194D" w:rsidP="0061194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61194D">
        <w:rPr>
          <w:rFonts w:asciiTheme="majorHAnsi" w:hAnsiTheme="majorHAnsi"/>
          <w:i/>
          <w:iCs/>
          <w:color w:val="auto"/>
        </w:rPr>
        <w:t xml:space="preserve">Заключение. </w:t>
      </w:r>
      <w:r w:rsidRPr="0061194D">
        <w:rPr>
          <w:rFonts w:asciiTheme="majorHAnsi" w:hAnsiTheme="majorHAnsi"/>
          <w:color w:val="auto"/>
        </w:rPr>
        <w:t xml:space="preserve">Здесь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61194D" w:rsidRDefault="0061194D" w:rsidP="0061194D">
      <w:pPr>
        <w:pStyle w:val="Default"/>
        <w:ind w:firstLine="709"/>
        <w:jc w:val="both"/>
        <w:rPr>
          <w:rFonts w:asciiTheme="majorHAnsi" w:hAnsiTheme="majorHAnsi"/>
          <w:i/>
          <w:iCs/>
          <w:color w:val="auto"/>
        </w:rPr>
      </w:pPr>
      <w:r w:rsidRPr="0061194D">
        <w:rPr>
          <w:rFonts w:asciiTheme="majorHAnsi" w:hAnsiTheme="majorHAnsi"/>
          <w:i/>
          <w:iCs/>
          <w:color w:val="auto"/>
        </w:rPr>
        <w:t xml:space="preserve">Список информационных источников </w:t>
      </w:r>
      <w:r w:rsidRPr="0061194D">
        <w:rPr>
          <w:rFonts w:asciiTheme="majorHAnsi" w:hAnsiTheme="majorHAnsi"/>
          <w:color w:val="auto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</w:p>
    <w:p w:rsidR="00CA295D" w:rsidRDefault="00CA295D" w:rsidP="00CA295D">
      <w:pPr>
        <w:pStyle w:val="Default"/>
        <w:ind w:firstLine="709"/>
        <w:jc w:val="both"/>
        <w:rPr>
          <w:rFonts w:asciiTheme="majorHAnsi" w:hAnsiTheme="majorHAnsi"/>
          <w:i/>
          <w:iCs/>
        </w:rPr>
      </w:pP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  <w:i/>
          <w:iCs/>
        </w:rPr>
        <w:t xml:space="preserve">Образец оформления списка информационных источников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  <w:b/>
          <w:bCs/>
        </w:rPr>
        <w:t xml:space="preserve">СПИСОК ИНФОРМАЦИОННЫХ ИСТОЧНИКОВ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</w:rPr>
        <w:t>С 1 января 2009 года введен в действие новый ГОСТ Р. 7.0.5 – 2008 «Библиографическая ссылка», разработанный ФГУ «Российская книжная палата» Федерального агентства по печати и массовым коммуникациям. Данный стандарт «устанавливает общие требования и правила составления библиографической ссылки: основные виды, структуру, состав, расположение документов. Стандарт распространяется на библиографические ссылки, используемые в опубликованных и неопубликованных документах на любых носителях. Стандарт предназначен для авторов, редакторов, издателей»</w:t>
      </w:r>
      <w:r>
        <w:rPr>
          <w:rStyle w:val="a7"/>
          <w:rFonts w:asciiTheme="majorHAnsi" w:hAnsiTheme="majorHAnsi"/>
        </w:rPr>
        <w:footnoteReference w:id="2"/>
      </w:r>
      <w:r w:rsidRPr="00CA295D">
        <w:rPr>
          <w:rFonts w:asciiTheme="majorHAnsi" w:hAnsiTheme="majorHAnsi"/>
        </w:rPr>
        <w:t xml:space="preserve">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</w:rPr>
        <w:t xml:space="preserve">Согласно «Общим положениям» «Библиографической ссылки» (п. 4.6.), «по месту расположения в документе различают библиографические ссылки: </w:t>
      </w:r>
      <w:proofErr w:type="spellStart"/>
      <w:r w:rsidRPr="00CA295D">
        <w:rPr>
          <w:rFonts w:asciiTheme="majorHAnsi" w:hAnsiTheme="majorHAnsi"/>
        </w:rPr>
        <w:t>внутритекстовые</w:t>
      </w:r>
      <w:proofErr w:type="spellEnd"/>
      <w:r w:rsidRPr="00CA295D">
        <w:rPr>
          <w:rFonts w:asciiTheme="majorHAnsi" w:hAnsiTheme="majorHAnsi"/>
        </w:rPr>
        <w:t xml:space="preserve">, помещенные в тексте документа; подстрочные, вынесенные из </w:t>
      </w:r>
      <w:r w:rsidRPr="00CA295D">
        <w:rPr>
          <w:rFonts w:asciiTheme="majorHAnsi" w:hAnsiTheme="majorHAnsi"/>
        </w:rPr>
        <w:lastRenderedPageBreak/>
        <w:t xml:space="preserve">текста вниз полосы документа (в сноску); </w:t>
      </w:r>
      <w:proofErr w:type="spellStart"/>
      <w:r w:rsidRPr="00CA295D">
        <w:rPr>
          <w:rFonts w:asciiTheme="majorHAnsi" w:hAnsiTheme="majorHAnsi"/>
        </w:rPr>
        <w:t>затекстовые</w:t>
      </w:r>
      <w:proofErr w:type="spellEnd"/>
      <w:r w:rsidRPr="00CA295D">
        <w:rPr>
          <w:rFonts w:asciiTheme="majorHAnsi" w:hAnsiTheme="majorHAnsi"/>
        </w:rPr>
        <w:t>, вынесенные за текст документа или его части (в выноску)»</w:t>
      </w:r>
      <w:r>
        <w:rPr>
          <w:rStyle w:val="a7"/>
          <w:rFonts w:asciiTheme="majorHAnsi" w:hAnsiTheme="majorHAnsi"/>
        </w:rPr>
        <w:footnoteReference w:id="3"/>
      </w:r>
      <w:r w:rsidRPr="00CA295D">
        <w:rPr>
          <w:rFonts w:asciiTheme="majorHAnsi" w:hAnsiTheme="majorHAnsi"/>
        </w:rPr>
        <w:t xml:space="preserve">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</w:rPr>
        <w:t xml:space="preserve">Список использованной литературы, помещенный в конце исследования, является совокупностью </w:t>
      </w:r>
      <w:proofErr w:type="spellStart"/>
      <w:r w:rsidRPr="00CA295D">
        <w:rPr>
          <w:rFonts w:asciiTheme="majorHAnsi" w:hAnsiTheme="majorHAnsi"/>
        </w:rPr>
        <w:t>затекстовых</w:t>
      </w:r>
      <w:proofErr w:type="spellEnd"/>
      <w:r w:rsidRPr="00CA295D">
        <w:rPr>
          <w:rFonts w:asciiTheme="majorHAnsi" w:hAnsiTheme="majorHAnsi"/>
        </w:rPr>
        <w:t xml:space="preserve"> ссылок.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</w:rPr>
        <w:t xml:space="preserve">Отсылка к </w:t>
      </w:r>
      <w:proofErr w:type="spellStart"/>
      <w:r w:rsidRPr="00CA295D">
        <w:rPr>
          <w:rFonts w:asciiTheme="majorHAnsi" w:hAnsiTheme="majorHAnsi"/>
        </w:rPr>
        <w:t>затекстовой</w:t>
      </w:r>
      <w:proofErr w:type="spellEnd"/>
      <w:r w:rsidRPr="00CA295D">
        <w:rPr>
          <w:rFonts w:asciiTheme="majorHAnsi" w:hAnsiTheme="majorHAnsi"/>
        </w:rPr>
        <w:t xml:space="preserve"> ссылке заключается в квадратные скобки</w:t>
      </w:r>
      <w:r>
        <w:rPr>
          <w:rStyle w:val="a7"/>
          <w:rFonts w:asciiTheme="majorHAnsi" w:hAnsiTheme="majorHAnsi"/>
        </w:rPr>
        <w:footnoteReference w:id="4"/>
      </w:r>
      <w:r w:rsidRPr="00CA295D">
        <w:rPr>
          <w:rFonts w:asciiTheme="majorHAnsi" w:hAnsiTheme="majorHAnsi"/>
        </w:rPr>
        <w:t xml:space="preserve">. Отсылка может содержать порядковой номер </w:t>
      </w:r>
      <w:proofErr w:type="spellStart"/>
      <w:r w:rsidRPr="00CA295D">
        <w:rPr>
          <w:rFonts w:asciiTheme="majorHAnsi" w:hAnsiTheme="majorHAnsi"/>
        </w:rPr>
        <w:t>затекстовой</w:t>
      </w:r>
      <w:proofErr w:type="spellEnd"/>
      <w:r w:rsidRPr="00CA295D">
        <w:rPr>
          <w:rFonts w:asciiTheme="majorHAnsi" w:hAnsiTheme="majorHAnsi"/>
        </w:rPr>
        <w:t xml:space="preserve"> ссылки в перечне </w:t>
      </w:r>
      <w:proofErr w:type="spellStart"/>
      <w:r w:rsidRPr="00CA295D">
        <w:rPr>
          <w:rFonts w:asciiTheme="majorHAnsi" w:hAnsiTheme="majorHAnsi"/>
        </w:rPr>
        <w:t>затекстовых</w:t>
      </w:r>
      <w:proofErr w:type="spellEnd"/>
      <w:r w:rsidRPr="00CA295D">
        <w:rPr>
          <w:rFonts w:asciiTheme="majorHAnsi" w:hAnsiTheme="majorHAnsi"/>
        </w:rPr>
        <w:t xml:space="preserve"> ссылок, имя автора (авторов), название документа, год издания, обозначение и номер тома, указание страниц. Сведения в отсылке разделяются запятой.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</w:rPr>
        <w:t xml:space="preserve">Отсылки оформляются единообразно по всему документу: или через указание порядкового номера </w:t>
      </w:r>
      <w:proofErr w:type="spellStart"/>
      <w:r w:rsidRPr="00CA295D">
        <w:rPr>
          <w:rFonts w:asciiTheme="majorHAnsi" w:hAnsiTheme="majorHAnsi"/>
        </w:rPr>
        <w:t>затекстовой</w:t>
      </w:r>
      <w:proofErr w:type="spellEnd"/>
      <w:r w:rsidRPr="00CA295D">
        <w:rPr>
          <w:rFonts w:asciiTheme="majorHAnsi" w:hAnsiTheme="majorHAnsi"/>
        </w:rPr>
        <w:t xml:space="preserve"> ссылки, или через указание фамилии автора (авторов) или названия произведения. Отсылка оформляется следующим образом: [10, с. 37] или [Карасик, 2002, с. 231], при наличии нескольких авторов – [Карасик, Дмитриева, 2005, с. 6–8].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</w:rPr>
        <w:t>Если у книги автор не указан (например, книга выполнена авторским коллективом, и указан только редактор), то в отсылке указывается название книги. Если название слишком длинное, то его можно сократить до двух первых слов, например, [Интерпретационные характеристики … , 1999, с. 56]</w:t>
      </w:r>
      <w:r>
        <w:rPr>
          <w:rStyle w:val="a7"/>
          <w:rFonts w:asciiTheme="majorHAnsi" w:hAnsiTheme="majorHAnsi"/>
        </w:rPr>
        <w:footnoteReference w:id="5"/>
      </w:r>
      <w:r w:rsidRPr="00CA295D">
        <w:rPr>
          <w:rFonts w:asciiTheme="majorHAnsi" w:hAnsiTheme="majorHAnsi"/>
        </w:rPr>
        <w:t xml:space="preserve">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</w:rPr>
        <w:t xml:space="preserve">Приведем примеры концевого списка: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b/>
        </w:rPr>
      </w:pPr>
      <w:r w:rsidRPr="00CA295D">
        <w:rPr>
          <w:rFonts w:asciiTheme="majorHAnsi" w:hAnsiTheme="majorHAnsi"/>
          <w:b/>
        </w:rPr>
        <w:t xml:space="preserve">I. Статьи в журналах: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</w:rPr>
        <w:t xml:space="preserve">1.Китайгородская, Г.И. Структура готовности учителя физики к системному проектированию образовательного процесса в условиях профильного обучения [Текст] / Г.И. Китайгородская // Школа будущего. – 2011. – № 6. – С. 8 – 12.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</w:rPr>
        <w:t xml:space="preserve">2. Любимова, О.В. К вопросу о статусе педагогической </w:t>
      </w:r>
      <w:proofErr w:type="spellStart"/>
      <w:r w:rsidRPr="00CA295D">
        <w:rPr>
          <w:rFonts w:asciiTheme="majorHAnsi" w:hAnsiTheme="majorHAnsi"/>
        </w:rPr>
        <w:t>нормологии</w:t>
      </w:r>
      <w:proofErr w:type="spellEnd"/>
      <w:r w:rsidRPr="00CA295D">
        <w:rPr>
          <w:rFonts w:asciiTheme="majorHAnsi" w:hAnsiTheme="majorHAnsi"/>
        </w:rPr>
        <w:t xml:space="preserve"> / </w:t>
      </w:r>
      <w:proofErr w:type="spellStart"/>
      <w:r w:rsidRPr="00CA295D">
        <w:rPr>
          <w:rFonts w:asciiTheme="majorHAnsi" w:hAnsiTheme="majorHAnsi"/>
        </w:rPr>
        <w:t>О.В.Любимова</w:t>
      </w:r>
      <w:proofErr w:type="spellEnd"/>
      <w:r w:rsidRPr="00CA295D">
        <w:rPr>
          <w:rFonts w:asciiTheme="majorHAnsi" w:hAnsiTheme="majorHAnsi"/>
        </w:rPr>
        <w:t xml:space="preserve">, В.С. Черепанов // Образование и наука. Известия Уральского отделения РАО, 2007. – №3(45). – С.3-6.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b/>
        </w:rPr>
      </w:pPr>
      <w:r w:rsidRPr="00CA295D">
        <w:rPr>
          <w:rFonts w:asciiTheme="majorHAnsi" w:hAnsiTheme="majorHAnsi"/>
          <w:b/>
        </w:rPr>
        <w:t xml:space="preserve">II. Монографии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</w:rPr>
      </w:pPr>
      <w:r w:rsidRPr="00CA295D">
        <w:rPr>
          <w:rFonts w:asciiTheme="majorHAnsi" w:hAnsiTheme="majorHAnsi"/>
        </w:rPr>
        <w:t xml:space="preserve">1. Китайгородская, Г.И. Теоретические основы подготовки учителя физики к системному проектированию образовательного процесса в условиях профильного обучения [Текст]: Монография / Г.И. Китайгородская. – Сыктывкар: Коми пединститут, 2011. – 156 с.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</w:rPr>
        <w:t xml:space="preserve">2. Любимова, О.В. Основы образовательной </w:t>
      </w:r>
      <w:proofErr w:type="spellStart"/>
      <w:r w:rsidRPr="00CA295D">
        <w:rPr>
          <w:rFonts w:asciiTheme="majorHAnsi" w:hAnsiTheme="majorHAnsi"/>
        </w:rPr>
        <w:t>стандартологии</w:t>
      </w:r>
      <w:proofErr w:type="spellEnd"/>
      <w:r w:rsidRPr="00CA295D">
        <w:rPr>
          <w:rFonts w:asciiTheme="majorHAnsi" w:hAnsiTheme="majorHAnsi"/>
        </w:rPr>
        <w:t xml:space="preserve"> и </w:t>
      </w:r>
      <w:proofErr w:type="spellStart"/>
      <w:r w:rsidRPr="00CA295D">
        <w:rPr>
          <w:rFonts w:asciiTheme="majorHAnsi" w:hAnsiTheme="majorHAnsi"/>
        </w:rPr>
        <w:t>нормологии</w:t>
      </w:r>
      <w:proofErr w:type="spellEnd"/>
      <w:r w:rsidRPr="00CA295D">
        <w:rPr>
          <w:rFonts w:asciiTheme="majorHAnsi" w:hAnsiTheme="majorHAnsi"/>
        </w:rPr>
        <w:t xml:space="preserve">: монография / </w:t>
      </w:r>
      <w:proofErr w:type="spellStart"/>
      <w:r w:rsidRPr="00CA295D">
        <w:rPr>
          <w:rFonts w:asciiTheme="majorHAnsi" w:hAnsiTheme="majorHAnsi"/>
        </w:rPr>
        <w:t>О.В.Любимова</w:t>
      </w:r>
      <w:proofErr w:type="spellEnd"/>
      <w:r w:rsidRPr="00CA295D">
        <w:rPr>
          <w:rFonts w:asciiTheme="majorHAnsi" w:hAnsiTheme="majorHAnsi"/>
        </w:rPr>
        <w:t xml:space="preserve">, </w:t>
      </w:r>
      <w:proofErr w:type="spellStart"/>
      <w:r w:rsidRPr="00CA295D">
        <w:rPr>
          <w:rFonts w:asciiTheme="majorHAnsi" w:hAnsiTheme="majorHAnsi"/>
        </w:rPr>
        <w:t>О.Ф.Шихова</w:t>
      </w:r>
      <w:proofErr w:type="spellEnd"/>
      <w:r w:rsidRPr="00CA295D">
        <w:rPr>
          <w:rFonts w:asciiTheme="majorHAnsi" w:hAnsiTheme="majorHAnsi"/>
        </w:rPr>
        <w:t xml:space="preserve">. – Ижевск: Изд-во </w:t>
      </w:r>
      <w:proofErr w:type="spellStart"/>
      <w:r w:rsidRPr="00CA295D">
        <w:rPr>
          <w:rFonts w:asciiTheme="majorHAnsi" w:hAnsiTheme="majorHAnsi"/>
        </w:rPr>
        <w:t>ИжГТУ</w:t>
      </w:r>
      <w:proofErr w:type="spellEnd"/>
      <w:r w:rsidRPr="00CA295D">
        <w:rPr>
          <w:rFonts w:asciiTheme="majorHAnsi" w:hAnsiTheme="majorHAnsi"/>
        </w:rPr>
        <w:t>, 2009. – 184 с.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b/>
          <w:color w:val="auto"/>
        </w:rPr>
      </w:pPr>
      <w:proofErr w:type="spellStart"/>
      <w:r w:rsidRPr="00CA295D">
        <w:rPr>
          <w:rFonts w:asciiTheme="majorHAnsi" w:hAnsiTheme="majorHAnsi"/>
          <w:b/>
          <w:color w:val="auto"/>
        </w:rPr>
        <w:t>III.Статьи</w:t>
      </w:r>
      <w:proofErr w:type="spellEnd"/>
      <w:r w:rsidRPr="00CA295D">
        <w:rPr>
          <w:rFonts w:asciiTheme="majorHAnsi" w:hAnsiTheme="majorHAnsi"/>
          <w:b/>
          <w:color w:val="auto"/>
        </w:rPr>
        <w:t xml:space="preserve"> в материалах научных конференций </w:t>
      </w:r>
    </w:p>
    <w:p w:rsidR="00CA295D" w:rsidRPr="00CA295D" w:rsidRDefault="00CA295D" w:rsidP="00CA295D">
      <w:pPr>
        <w:pStyle w:val="Default"/>
        <w:spacing w:after="38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1. Любимова, О.В. Диагностика порогового уровня </w:t>
      </w:r>
      <w:proofErr w:type="spellStart"/>
      <w:r w:rsidRPr="00CA295D">
        <w:rPr>
          <w:rFonts w:asciiTheme="majorHAnsi" w:hAnsiTheme="majorHAnsi"/>
          <w:color w:val="auto"/>
        </w:rPr>
        <w:t>обученности</w:t>
      </w:r>
      <w:proofErr w:type="spellEnd"/>
      <w:r w:rsidRPr="00CA295D">
        <w:rPr>
          <w:rFonts w:asciiTheme="majorHAnsi" w:hAnsiTheme="majorHAnsi"/>
          <w:color w:val="auto"/>
        </w:rPr>
        <w:t xml:space="preserve"> в системе «школа-вуз» // Материалы XXIV </w:t>
      </w:r>
      <w:proofErr w:type="gramStart"/>
      <w:r w:rsidRPr="00CA295D">
        <w:rPr>
          <w:rFonts w:asciiTheme="majorHAnsi" w:hAnsiTheme="majorHAnsi"/>
          <w:color w:val="auto"/>
        </w:rPr>
        <w:t>научно-метод</w:t>
      </w:r>
      <w:proofErr w:type="gramEnd"/>
      <w:r w:rsidRPr="00CA295D">
        <w:rPr>
          <w:rFonts w:asciiTheme="majorHAnsi" w:hAnsiTheme="majorHAnsi"/>
          <w:color w:val="auto"/>
        </w:rPr>
        <w:t xml:space="preserve">. </w:t>
      </w:r>
      <w:proofErr w:type="spellStart"/>
      <w:r w:rsidRPr="00CA295D">
        <w:rPr>
          <w:rFonts w:asciiTheme="majorHAnsi" w:hAnsiTheme="majorHAnsi"/>
          <w:color w:val="auto"/>
        </w:rPr>
        <w:t>конф</w:t>
      </w:r>
      <w:proofErr w:type="spellEnd"/>
      <w:r w:rsidRPr="00CA295D">
        <w:rPr>
          <w:rFonts w:asciiTheme="majorHAnsi" w:hAnsiTheme="majorHAnsi"/>
          <w:color w:val="auto"/>
        </w:rPr>
        <w:t xml:space="preserve">. </w:t>
      </w:r>
      <w:proofErr w:type="spellStart"/>
      <w:r w:rsidRPr="00CA295D">
        <w:rPr>
          <w:rFonts w:asciiTheme="majorHAnsi" w:hAnsiTheme="majorHAnsi"/>
          <w:color w:val="auto"/>
        </w:rPr>
        <w:t>ИжГТУ</w:t>
      </w:r>
      <w:proofErr w:type="spellEnd"/>
      <w:r w:rsidRPr="00CA295D">
        <w:rPr>
          <w:rFonts w:asciiTheme="majorHAnsi" w:hAnsiTheme="majorHAnsi"/>
          <w:color w:val="auto"/>
        </w:rPr>
        <w:t xml:space="preserve">. – Ижевск: Изд-во </w:t>
      </w:r>
      <w:proofErr w:type="spellStart"/>
      <w:r w:rsidRPr="00CA295D">
        <w:rPr>
          <w:rFonts w:asciiTheme="majorHAnsi" w:hAnsiTheme="majorHAnsi"/>
          <w:color w:val="auto"/>
        </w:rPr>
        <w:t>ИжГТУ</w:t>
      </w:r>
      <w:proofErr w:type="spellEnd"/>
      <w:r w:rsidRPr="00CA295D">
        <w:rPr>
          <w:rFonts w:asciiTheme="majorHAnsi" w:hAnsiTheme="majorHAnsi"/>
          <w:color w:val="auto"/>
        </w:rPr>
        <w:t xml:space="preserve">, 2003. – С.50-52.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2. Китайгородская, Г.И. Системное проектирование образовательного процесса по физике в условиях профильного обучения [Текст] /Г.И. Китайгородская // Физика в системе современного образования (ФССО – 11): материалы Х1 Международной конференции. Волгоград, 19–23 сентября 2011 г. 2 т. – Волгоград: </w:t>
      </w:r>
      <w:proofErr w:type="spellStart"/>
      <w:r w:rsidRPr="00CA295D">
        <w:rPr>
          <w:rFonts w:asciiTheme="majorHAnsi" w:hAnsiTheme="majorHAnsi"/>
          <w:color w:val="auto"/>
        </w:rPr>
        <w:t>Изд</w:t>
      </w:r>
      <w:proofErr w:type="spellEnd"/>
      <w:r w:rsidRPr="00CA295D">
        <w:rPr>
          <w:rFonts w:asciiTheme="majorHAnsi" w:hAnsiTheme="majorHAnsi"/>
          <w:color w:val="auto"/>
        </w:rPr>
        <w:t xml:space="preserve">–во ВГСПУ "Перемена", 2011 – С. 80 – 83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b/>
          <w:color w:val="auto"/>
        </w:rPr>
      </w:pPr>
      <w:r w:rsidRPr="00CA295D">
        <w:rPr>
          <w:rFonts w:asciiTheme="majorHAnsi" w:hAnsiTheme="majorHAnsi"/>
          <w:b/>
          <w:color w:val="auto"/>
        </w:rPr>
        <w:t xml:space="preserve">IV. Учебные, учебно–методические пособия, программы дисциплин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1. Китайгородская, Г.И. Проектирование образовательного процесса профильного обучения физике и математике [Текст]: учебно–методическое пособие / Г.И. Китайгородская. – Сыктывкар: ГАОУДПО(ПК) РК «КРИРО», 2010. – 53 с. (4 </w:t>
      </w:r>
      <w:proofErr w:type="spellStart"/>
      <w:r w:rsidRPr="00CA295D">
        <w:rPr>
          <w:rFonts w:asciiTheme="majorHAnsi" w:hAnsiTheme="majorHAnsi"/>
          <w:color w:val="auto"/>
        </w:rPr>
        <w:t>п.л</w:t>
      </w:r>
      <w:proofErr w:type="spellEnd"/>
      <w:r w:rsidRPr="00CA295D">
        <w:rPr>
          <w:rFonts w:asciiTheme="majorHAnsi" w:hAnsiTheme="majorHAnsi"/>
          <w:color w:val="auto"/>
        </w:rPr>
        <w:t xml:space="preserve">.)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lastRenderedPageBreak/>
        <w:t xml:space="preserve">2. Китайгородская, Г.И. Игровые технологии в образовании (физико–математические дисциплины) [Текст]: Сборник научно–методических рекомендаций / Г.И. Китайгородская. – Сыктывкар: </w:t>
      </w:r>
      <w:proofErr w:type="spellStart"/>
      <w:r w:rsidRPr="00CA295D">
        <w:rPr>
          <w:rFonts w:asciiTheme="majorHAnsi" w:hAnsiTheme="majorHAnsi"/>
          <w:color w:val="auto"/>
        </w:rPr>
        <w:t>КРИРОиПК</w:t>
      </w:r>
      <w:proofErr w:type="spellEnd"/>
      <w:r w:rsidRPr="00CA295D">
        <w:rPr>
          <w:rFonts w:asciiTheme="majorHAnsi" w:hAnsiTheme="majorHAnsi"/>
          <w:color w:val="auto"/>
        </w:rPr>
        <w:t xml:space="preserve">, 2008. – 40с. (2,2 </w:t>
      </w:r>
      <w:proofErr w:type="spellStart"/>
      <w:r w:rsidRPr="00CA295D">
        <w:rPr>
          <w:rFonts w:asciiTheme="majorHAnsi" w:hAnsiTheme="majorHAnsi"/>
          <w:color w:val="auto"/>
        </w:rPr>
        <w:t>п.л</w:t>
      </w:r>
      <w:proofErr w:type="spellEnd"/>
      <w:r w:rsidRPr="00CA295D">
        <w:rPr>
          <w:rFonts w:asciiTheme="majorHAnsi" w:hAnsiTheme="majorHAnsi"/>
          <w:color w:val="auto"/>
        </w:rPr>
        <w:t xml:space="preserve">.)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V. Нормативные правовые акты </w:t>
      </w:r>
    </w:p>
    <w:p w:rsidR="00CA295D" w:rsidRPr="00CA295D" w:rsidRDefault="00CA295D" w:rsidP="00CA295D">
      <w:pPr>
        <w:pStyle w:val="Default"/>
        <w:spacing w:after="84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1. Российская Федерация. Конституция (1993). Конституция Российской Федерации: офиц. текст: [по сост. на 21.07.2014 N 11-ФКЗ] // Российская газета. – 25.12.1993. - № 237. – URL ttp://www.consultant.ru/popular/cons/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>2. Российская Федерация. Законы. Арбитражный процессуальный кодекс Российской Федерации</w:t>
      </w:r>
      <w:proofErr w:type="gramStart"/>
      <w:r w:rsidRPr="00CA295D">
        <w:rPr>
          <w:rFonts w:asciiTheme="majorHAnsi" w:hAnsiTheme="majorHAnsi"/>
          <w:color w:val="auto"/>
        </w:rPr>
        <w:t xml:space="preserve"> :</w:t>
      </w:r>
      <w:proofErr w:type="gramEnd"/>
      <w:r w:rsidRPr="00CA295D">
        <w:rPr>
          <w:rFonts w:asciiTheme="majorHAnsi" w:hAnsiTheme="majorHAnsi"/>
          <w:color w:val="auto"/>
        </w:rPr>
        <w:t xml:space="preserve"> [</w:t>
      </w:r>
      <w:proofErr w:type="spellStart"/>
      <w:r w:rsidRPr="00CA295D">
        <w:rPr>
          <w:rFonts w:asciiTheme="majorHAnsi" w:hAnsiTheme="majorHAnsi"/>
          <w:color w:val="auto"/>
        </w:rPr>
        <w:t>федер</w:t>
      </w:r>
      <w:proofErr w:type="spellEnd"/>
      <w:r w:rsidRPr="00CA295D">
        <w:rPr>
          <w:rFonts w:asciiTheme="majorHAnsi" w:hAnsiTheme="majorHAnsi"/>
          <w:color w:val="auto"/>
        </w:rPr>
        <w:t xml:space="preserve">. закон 24.07.02 № 95-ФЗ : принят ГД ФС РФ 14.06.02 : одобрен Советом Федерации 10.07.02, по сост. на 28.06.2014 N 186-ФЗ ] // Российская газета. – 24.07.04. – № 3534.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b/>
          <w:bCs/>
          <w:i/>
          <w:iCs/>
          <w:color w:val="auto"/>
        </w:rPr>
        <w:t xml:space="preserve">Ссылки на электронные ресурсы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При составлении ссылок на электронные ресурсы следует учитывать некоторые особенности. В </w:t>
      </w:r>
      <w:proofErr w:type="spellStart"/>
      <w:r w:rsidRPr="00CA295D">
        <w:rPr>
          <w:rFonts w:asciiTheme="majorHAnsi" w:hAnsiTheme="majorHAnsi"/>
          <w:color w:val="auto"/>
        </w:rPr>
        <w:t>затекстовых</w:t>
      </w:r>
      <w:proofErr w:type="spellEnd"/>
      <w:r w:rsidRPr="00CA295D">
        <w:rPr>
          <w:rFonts w:asciiTheme="majorHAnsi" w:hAnsiTheme="majorHAnsi"/>
          <w:color w:val="auto"/>
        </w:rPr>
        <w:t xml:space="preserve"> ссылках электронные ресурсы включаются в общий массив ссылок, и поэтому следует указывать обозначение материалов для электронных ресурсов – [Электронный ресурс].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>«В примечаниях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</w:t>
      </w:r>
      <w:r>
        <w:rPr>
          <w:rStyle w:val="a7"/>
          <w:rFonts w:asciiTheme="majorHAnsi" w:hAnsiTheme="majorHAnsi"/>
          <w:color w:val="auto"/>
        </w:rPr>
        <w:footnoteReference w:id="6"/>
      </w:r>
      <w:r w:rsidRPr="00CA295D">
        <w:rPr>
          <w:rFonts w:asciiTheme="majorHAnsi" w:hAnsiTheme="majorHAnsi"/>
          <w:color w:val="auto"/>
        </w:rPr>
        <w:t xml:space="preserve">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Электронный адрес и дату обращения к документу приводят всегда. Дата обращения к документу – та дата, когда человек, составляющий ссылку, данный документ открывал, и этот документ был доступен.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Системные требования приводят в том случае, когда для доступа к документу нужно специальное программное обеспечение, например </w:t>
      </w:r>
      <w:proofErr w:type="spellStart"/>
      <w:r w:rsidRPr="00CA295D">
        <w:rPr>
          <w:rFonts w:asciiTheme="majorHAnsi" w:hAnsiTheme="majorHAnsi"/>
          <w:color w:val="auto"/>
        </w:rPr>
        <w:t>Adobe</w:t>
      </w:r>
      <w:proofErr w:type="spellEnd"/>
      <w:r w:rsidRPr="00CA295D">
        <w:rPr>
          <w:rFonts w:asciiTheme="majorHAnsi" w:hAnsiTheme="majorHAnsi"/>
          <w:color w:val="auto"/>
        </w:rPr>
        <w:t xml:space="preserve"> </w:t>
      </w:r>
      <w:proofErr w:type="spellStart"/>
      <w:r w:rsidRPr="00CA295D">
        <w:rPr>
          <w:rFonts w:asciiTheme="majorHAnsi" w:hAnsiTheme="majorHAnsi"/>
          <w:color w:val="auto"/>
        </w:rPr>
        <w:t>Acrobat</w:t>
      </w:r>
      <w:proofErr w:type="spellEnd"/>
      <w:r w:rsidRPr="00CA295D">
        <w:rPr>
          <w:rFonts w:asciiTheme="majorHAnsi" w:hAnsiTheme="majorHAnsi"/>
          <w:color w:val="auto"/>
        </w:rPr>
        <w:t xml:space="preserve"> </w:t>
      </w:r>
      <w:proofErr w:type="spellStart"/>
      <w:r w:rsidRPr="00CA295D">
        <w:rPr>
          <w:rFonts w:asciiTheme="majorHAnsi" w:hAnsiTheme="majorHAnsi"/>
          <w:color w:val="auto"/>
        </w:rPr>
        <w:t>Reader</w:t>
      </w:r>
      <w:proofErr w:type="spellEnd"/>
      <w:r w:rsidRPr="00CA295D">
        <w:rPr>
          <w:rFonts w:asciiTheme="majorHAnsi" w:hAnsiTheme="majorHAnsi"/>
          <w:color w:val="auto"/>
        </w:rPr>
        <w:t xml:space="preserve">, </w:t>
      </w:r>
      <w:proofErr w:type="spellStart"/>
      <w:r w:rsidRPr="00CA295D">
        <w:rPr>
          <w:rFonts w:asciiTheme="majorHAnsi" w:hAnsiTheme="majorHAnsi"/>
          <w:color w:val="auto"/>
        </w:rPr>
        <w:t>Power</w:t>
      </w:r>
      <w:proofErr w:type="spellEnd"/>
      <w:r w:rsidRPr="00CA295D">
        <w:rPr>
          <w:rFonts w:asciiTheme="majorHAnsi" w:hAnsiTheme="majorHAnsi"/>
          <w:color w:val="auto"/>
        </w:rPr>
        <w:t xml:space="preserve"> </w:t>
      </w:r>
      <w:proofErr w:type="spellStart"/>
      <w:r w:rsidRPr="00CA295D">
        <w:rPr>
          <w:rFonts w:asciiTheme="majorHAnsi" w:hAnsiTheme="majorHAnsi"/>
          <w:color w:val="auto"/>
        </w:rPr>
        <w:t>Point</w:t>
      </w:r>
      <w:proofErr w:type="spellEnd"/>
      <w:r w:rsidRPr="00CA295D">
        <w:rPr>
          <w:rFonts w:asciiTheme="majorHAnsi" w:hAnsiTheme="majorHAnsi"/>
          <w:color w:val="auto"/>
        </w:rPr>
        <w:t xml:space="preserve"> и т.п.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b/>
          <w:color w:val="auto"/>
        </w:rPr>
      </w:pPr>
      <w:r w:rsidRPr="00CA295D">
        <w:rPr>
          <w:rFonts w:asciiTheme="majorHAnsi" w:hAnsiTheme="majorHAnsi"/>
          <w:b/>
          <w:color w:val="auto"/>
        </w:rPr>
        <w:t xml:space="preserve">Примеры списка электронных ресурсов: </w:t>
      </w:r>
    </w:p>
    <w:p w:rsidR="00CA295D" w:rsidRPr="00CA295D" w:rsidRDefault="00CA295D" w:rsidP="00CA295D">
      <w:pPr>
        <w:pStyle w:val="Default"/>
        <w:spacing w:after="36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>1. Орехов С.И.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– 2006 [Электронный ресурс]. Систем</w:t>
      </w:r>
      <w:proofErr w:type="gramStart"/>
      <w:r w:rsidRPr="00CA295D">
        <w:rPr>
          <w:rFonts w:asciiTheme="majorHAnsi" w:hAnsiTheme="majorHAnsi"/>
          <w:color w:val="auto"/>
        </w:rPr>
        <w:t>.</w:t>
      </w:r>
      <w:proofErr w:type="gramEnd"/>
      <w:r w:rsidRPr="00CA295D">
        <w:rPr>
          <w:rFonts w:asciiTheme="majorHAnsi" w:hAnsiTheme="majorHAnsi"/>
          <w:color w:val="auto"/>
        </w:rPr>
        <w:t xml:space="preserve"> </w:t>
      </w:r>
      <w:proofErr w:type="gramStart"/>
      <w:r w:rsidRPr="00CA295D">
        <w:rPr>
          <w:rFonts w:asciiTheme="majorHAnsi" w:hAnsiTheme="majorHAnsi"/>
          <w:color w:val="auto"/>
        </w:rPr>
        <w:t>т</w:t>
      </w:r>
      <w:proofErr w:type="gramEnd"/>
      <w:r w:rsidRPr="00CA295D">
        <w:rPr>
          <w:rFonts w:asciiTheme="majorHAnsi" w:hAnsiTheme="majorHAnsi"/>
          <w:color w:val="auto"/>
        </w:rPr>
        <w:t xml:space="preserve">ребования: </w:t>
      </w:r>
      <w:proofErr w:type="spellStart"/>
      <w:r w:rsidRPr="00CA295D">
        <w:rPr>
          <w:rFonts w:asciiTheme="majorHAnsi" w:hAnsiTheme="majorHAnsi"/>
          <w:color w:val="auto"/>
        </w:rPr>
        <w:t>Adobe</w:t>
      </w:r>
      <w:proofErr w:type="spellEnd"/>
      <w:r w:rsidRPr="00CA295D">
        <w:rPr>
          <w:rFonts w:asciiTheme="majorHAnsi" w:hAnsiTheme="majorHAnsi"/>
          <w:color w:val="auto"/>
        </w:rPr>
        <w:t xml:space="preserve"> </w:t>
      </w:r>
      <w:proofErr w:type="spellStart"/>
      <w:r w:rsidRPr="00CA295D">
        <w:rPr>
          <w:rFonts w:asciiTheme="majorHAnsi" w:hAnsiTheme="majorHAnsi"/>
          <w:color w:val="auto"/>
        </w:rPr>
        <w:t>Acrobat</w:t>
      </w:r>
      <w:proofErr w:type="spellEnd"/>
      <w:r w:rsidRPr="00CA295D">
        <w:rPr>
          <w:rFonts w:asciiTheme="majorHAnsi" w:hAnsiTheme="majorHAnsi"/>
          <w:color w:val="auto"/>
        </w:rPr>
        <w:t xml:space="preserve"> </w:t>
      </w:r>
      <w:proofErr w:type="spellStart"/>
      <w:r w:rsidRPr="00CA295D">
        <w:rPr>
          <w:rFonts w:asciiTheme="majorHAnsi" w:hAnsiTheme="majorHAnsi"/>
          <w:color w:val="auto"/>
        </w:rPr>
        <w:t>Reader</w:t>
      </w:r>
      <w:proofErr w:type="spellEnd"/>
      <w:r w:rsidRPr="00CA295D">
        <w:rPr>
          <w:rFonts w:asciiTheme="majorHAnsi" w:hAnsiTheme="majorHAnsi"/>
          <w:color w:val="auto"/>
        </w:rPr>
        <w:t xml:space="preserve">. – URL: http://www.omsk.edu/article/vestnik-omgpu-21.pdf (дата обращения: 10.01.2007).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2. </w:t>
      </w:r>
      <w:proofErr w:type="spellStart"/>
      <w:r w:rsidRPr="00CA295D">
        <w:rPr>
          <w:rFonts w:asciiTheme="majorHAnsi" w:hAnsiTheme="majorHAnsi"/>
          <w:color w:val="auto"/>
        </w:rPr>
        <w:t>Парпалк</w:t>
      </w:r>
      <w:proofErr w:type="spellEnd"/>
      <w:r w:rsidRPr="00CA295D">
        <w:rPr>
          <w:rFonts w:asciiTheme="majorHAnsi" w:hAnsiTheme="majorHAnsi"/>
          <w:color w:val="auto"/>
        </w:rPr>
        <w:t xml:space="preserve"> Р. Общение в Интернете // Персональный сайт Романа </w:t>
      </w:r>
      <w:proofErr w:type="spellStart"/>
      <w:r w:rsidRPr="00CA295D">
        <w:rPr>
          <w:rFonts w:asciiTheme="majorHAnsi" w:hAnsiTheme="majorHAnsi"/>
          <w:color w:val="auto"/>
        </w:rPr>
        <w:t>Парпалака</w:t>
      </w:r>
      <w:proofErr w:type="spellEnd"/>
      <w:r w:rsidRPr="00CA295D">
        <w:rPr>
          <w:rFonts w:asciiTheme="majorHAnsi" w:hAnsiTheme="majorHAnsi"/>
          <w:color w:val="auto"/>
        </w:rPr>
        <w:t xml:space="preserve">. – 2006. – 10 декабря [Электронный ресурс]. URL: http://written.ru (дата обращения: 26.07.2006).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b/>
          <w:color w:val="auto"/>
        </w:rPr>
      </w:pPr>
      <w:r w:rsidRPr="00CA295D">
        <w:rPr>
          <w:rFonts w:asciiTheme="majorHAnsi" w:hAnsiTheme="majorHAnsi"/>
          <w:b/>
          <w:color w:val="auto"/>
        </w:rPr>
        <w:t xml:space="preserve">Ресурсы удаленного доступа (INTERNET) </w:t>
      </w:r>
    </w:p>
    <w:p w:rsidR="00CA295D" w:rsidRPr="00CA295D" w:rsidRDefault="00CA295D" w:rsidP="00CA295D">
      <w:pPr>
        <w:pStyle w:val="Default"/>
        <w:spacing w:after="36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>1. Библиотека электронных ресурсов Исторического факультета МГУ им. М.В. Ломоносова [Электронный ресурс] / Ред. В. Румянцев. – М., 2001. – Режим доступа</w:t>
      </w:r>
      <w:proofErr w:type="gramStart"/>
      <w:r w:rsidRPr="00CA295D">
        <w:rPr>
          <w:rFonts w:asciiTheme="majorHAnsi" w:hAnsiTheme="majorHAnsi"/>
          <w:color w:val="auto"/>
        </w:rPr>
        <w:t xml:space="preserve"> :</w:t>
      </w:r>
      <w:proofErr w:type="gramEnd"/>
      <w:r w:rsidRPr="00CA295D">
        <w:rPr>
          <w:rFonts w:asciiTheme="majorHAnsi" w:hAnsiTheme="majorHAnsi"/>
          <w:color w:val="auto"/>
        </w:rPr>
        <w:t xml:space="preserve"> http://hronos.km.ru/proekty/mgu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>2. Непомнящий, А.Л. Рождение психоанализа</w:t>
      </w:r>
      <w:proofErr w:type="gramStart"/>
      <w:r w:rsidRPr="00CA295D">
        <w:rPr>
          <w:rFonts w:asciiTheme="majorHAnsi" w:hAnsiTheme="majorHAnsi"/>
          <w:color w:val="auto"/>
        </w:rPr>
        <w:t xml:space="preserve"> :</w:t>
      </w:r>
      <w:proofErr w:type="gramEnd"/>
      <w:r w:rsidRPr="00CA295D">
        <w:rPr>
          <w:rFonts w:asciiTheme="majorHAnsi" w:hAnsiTheme="majorHAnsi"/>
          <w:color w:val="auto"/>
        </w:rPr>
        <w:t xml:space="preserve"> Теория соблазнения [Электрон</w:t>
      </w:r>
      <w:proofErr w:type="gramStart"/>
      <w:r w:rsidRPr="00CA295D">
        <w:rPr>
          <w:rFonts w:asciiTheme="majorHAnsi" w:hAnsiTheme="majorHAnsi"/>
          <w:color w:val="auto"/>
        </w:rPr>
        <w:t>.</w:t>
      </w:r>
      <w:proofErr w:type="gramEnd"/>
      <w:r w:rsidRPr="00CA295D">
        <w:rPr>
          <w:rFonts w:asciiTheme="majorHAnsi" w:hAnsiTheme="majorHAnsi"/>
          <w:color w:val="auto"/>
        </w:rPr>
        <w:t xml:space="preserve"> </w:t>
      </w:r>
      <w:proofErr w:type="gramStart"/>
      <w:r w:rsidRPr="00CA295D">
        <w:rPr>
          <w:rFonts w:asciiTheme="majorHAnsi" w:hAnsiTheme="majorHAnsi"/>
          <w:color w:val="auto"/>
        </w:rPr>
        <w:t>р</w:t>
      </w:r>
      <w:proofErr w:type="gramEnd"/>
      <w:r w:rsidRPr="00CA295D">
        <w:rPr>
          <w:rFonts w:asciiTheme="majorHAnsi" w:hAnsiTheme="majorHAnsi"/>
          <w:color w:val="auto"/>
        </w:rPr>
        <w:t>есурс] / А.Л. Непомнящий. – 2000. – Режим доступа</w:t>
      </w:r>
      <w:proofErr w:type="gramStart"/>
      <w:r w:rsidRPr="00CA295D">
        <w:rPr>
          <w:rFonts w:asciiTheme="majorHAnsi" w:hAnsiTheme="majorHAnsi"/>
          <w:color w:val="auto"/>
        </w:rPr>
        <w:t xml:space="preserve"> :</w:t>
      </w:r>
      <w:proofErr w:type="gramEnd"/>
      <w:r w:rsidRPr="00CA295D">
        <w:rPr>
          <w:rFonts w:asciiTheme="majorHAnsi" w:hAnsiTheme="majorHAnsi"/>
          <w:color w:val="auto"/>
        </w:rPr>
        <w:t xml:space="preserve"> http://www.psvchoanatvsis.pl.ru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b/>
          <w:color w:val="auto"/>
        </w:rPr>
      </w:pPr>
      <w:r w:rsidRPr="00CA295D">
        <w:rPr>
          <w:rFonts w:asciiTheme="majorHAnsi" w:hAnsiTheme="majorHAnsi"/>
          <w:b/>
          <w:color w:val="auto"/>
        </w:rPr>
        <w:t xml:space="preserve">Авторефераты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1. Иванова, Н.Г. Императивы бюджетной политики современной России (региональный аспект) [Электронный ресурс]: </w:t>
      </w:r>
      <w:proofErr w:type="spellStart"/>
      <w:r w:rsidRPr="00CA295D">
        <w:rPr>
          <w:rFonts w:asciiTheme="majorHAnsi" w:hAnsiTheme="majorHAnsi"/>
          <w:color w:val="auto"/>
        </w:rPr>
        <w:t>Автореф</w:t>
      </w:r>
      <w:proofErr w:type="spellEnd"/>
      <w:r w:rsidRPr="00CA295D">
        <w:rPr>
          <w:rFonts w:asciiTheme="majorHAnsi" w:hAnsiTheme="majorHAnsi"/>
          <w:color w:val="auto"/>
        </w:rPr>
        <w:t xml:space="preserve">. </w:t>
      </w:r>
      <w:proofErr w:type="spellStart"/>
      <w:r w:rsidRPr="00CA295D">
        <w:rPr>
          <w:rFonts w:asciiTheme="majorHAnsi" w:hAnsiTheme="majorHAnsi"/>
          <w:color w:val="auto"/>
        </w:rPr>
        <w:t>дис</w:t>
      </w:r>
      <w:proofErr w:type="spellEnd"/>
      <w:r w:rsidRPr="00CA295D">
        <w:rPr>
          <w:rFonts w:asciiTheme="majorHAnsi" w:hAnsiTheme="majorHAnsi"/>
          <w:color w:val="auto"/>
        </w:rPr>
        <w:t>..</w:t>
      </w:r>
      <w:proofErr w:type="gramStart"/>
      <w:r w:rsidRPr="00CA295D">
        <w:rPr>
          <w:rFonts w:asciiTheme="majorHAnsi" w:hAnsiTheme="majorHAnsi"/>
          <w:color w:val="auto"/>
        </w:rPr>
        <w:t>.д</w:t>
      </w:r>
      <w:proofErr w:type="gramEnd"/>
      <w:r w:rsidRPr="00CA295D">
        <w:rPr>
          <w:rFonts w:asciiTheme="majorHAnsi" w:hAnsiTheme="majorHAnsi"/>
          <w:color w:val="auto"/>
        </w:rPr>
        <w:t xml:space="preserve">-ра </w:t>
      </w:r>
      <w:proofErr w:type="spellStart"/>
      <w:r w:rsidRPr="00CA295D">
        <w:rPr>
          <w:rFonts w:asciiTheme="majorHAnsi" w:hAnsiTheme="majorHAnsi"/>
          <w:color w:val="auto"/>
        </w:rPr>
        <w:t>экон</w:t>
      </w:r>
      <w:proofErr w:type="spellEnd"/>
      <w:r w:rsidRPr="00CA295D">
        <w:rPr>
          <w:rFonts w:asciiTheme="majorHAnsi" w:hAnsiTheme="majorHAnsi"/>
          <w:color w:val="auto"/>
        </w:rPr>
        <w:t xml:space="preserve">. наук: 08.00.10 - Финансы, </w:t>
      </w:r>
      <w:proofErr w:type="spellStart"/>
      <w:r w:rsidRPr="00CA295D">
        <w:rPr>
          <w:rFonts w:asciiTheme="majorHAnsi" w:hAnsiTheme="majorHAnsi"/>
          <w:color w:val="auto"/>
        </w:rPr>
        <w:t>денеж</w:t>
      </w:r>
      <w:proofErr w:type="spellEnd"/>
      <w:r w:rsidRPr="00CA295D">
        <w:rPr>
          <w:rFonts w:asciiTheme="majorHAnsi" w:hAnsiTheme="majorHAnsi"/>
          <w:color w:val="auto"/>
        </w:rPr>
        <w:t>. обращение и кредит / Н.Г. Иванова ; С.-</w:t>
      </w:r>
      <w:proofErr w:type="spellStart"/>
      <w:r w:rsidRPr="00CA295D">
        <w:rPr>
          <w:rFonts w:asciiTheme="majorHAnsi" w:hAnsiTheme="majorHAnsi"/>
          <w:color w:val="auto"/>
        </w:rPr>
        <w:t>Петерб</w:t>
      </w:r>
      <w:proofErr w:type="spellEnd"/>
      <w:r w:rsidRPr="00CA295D">
        <w:rPr>
          <w:rFonts w:asciiTheme="majorHAnsi" w:hAnsiTheme="majorHAnsi"/>
          <w:color w:val="auto"/>
        </w:rPr>
        <w:t>. гос. ун-т экономики и финансов. – СПб</w:t>
      </w:r>
      <w:proofErr w:type="gramStart"/>
      <w:r w:rsidRPr="00CA295D">
        <w:rPr>
          <w:rFonts w:asciiTheme="majorHAnsi" w:hAnsiTheme="majorHAnsi"/>
          <w:color w:val="auto"/>
        </w:rPr>
        <w:t xml:space="preserve">., </w:t>
      </w:r>
      <w:proofErr w:type="gramEnd"/>
      <w:r w:rsidRPr="00CA295D">
        <w:rPr>
          <w:rFonts w:asciiTheme="majorHAnsi" w:hAnsiTheme="majorHAnsi"/>
          <w:color w:val="auto"/>
        </w:rPr>
        <w:t xml:space="preserve">2003. – 35с. – Режим доступа: http://www.lib.finec.ru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b/>
          <w:color w:val="auto"/>
        </w:rPr>
      </w:pPr>
      <w:r w:rsidRPr="00CA295D">
        <w:rPr>
          <w:rFonts w:asciiTheme="majorHAnsi" w:hAnsiTheme="majorHAnsi"/>
          <w:b/>
          <w:color w:val="auto"/>
        </w:rPr>
        <w:t xml:space="preserve">Журналы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lastRenderedPageBreak/>
        <w:t xml:space="preserve">1. Исследовано в России [Электронный ресурс]: науч. журн. / </w:t>
      </w:r>
      <w:proofErr w:type="spellStart"/>
      <w:r w:rsidRPr="00CA295D">
        <w:rPr>
          <w:rFonts w:asciiTheme="majorHAnsi" w:hAnsiTheme="majorHAnsi"/>
          <w:color w:val="auto"/>
        </w:rPr>
        <w:t>Моск</w:t>
      </w:r>
      <w:proofErr w:type="spellEnd"/>
      <w:r w:rsidRPr="00CA295D">
        <w:rPr>
          <w:rFonts w:asciiTheme="majorHAnsi" w:hAnsiTheme="majorHAnsi"/>
          <w:color w:val="auto"/>
        </w:rPr>
        <w:t>. Физ.-</w:t>
      </w:r>
      <w:proofErr w:type="spellStart"/>
      <w:r w:rsidRPr="00CA295D">
        <w:rPr>
          <w:rFonts w:asciiTheme="majorHAnsi" w:hAnsiTheme="majorHAnsi"/>
          <w:color w:val="auto"/>
        </w:rPr>
        <w:t>техн</w:t>
      </w:r>
      <w:proofErr w:type="spellEnd"/>
      <w:r w:rsidRPr="00CA295D">
        <w:rPr>
          <w:rFonts w:asciiTheme="majorHAnsi" w:hAnsiTheme="majorHAnsi"/>
          <w:color w:val="auto"/>
        </w:rPr>
        <w:t xml:space="preserve">. ин-т. – М. : МФТИ, 2003. – Режим доступа: http://zhurnal.mipt.rssi.ru </w:t>
      </w:r>
    </w:p>
    <w:p w:rsidR="00CA295D" w:rsidRPr="00CA295D" w:rsidRDefault="00CA295D" w:rsidP="00CA295D">
      <w:pPr>
        <w:pStyle w:val="Default"/>
        <w:pageBreakBefore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lastRenderedPageBreak/>
        <w:t xml:space="preserve">Порядок построения списка литературы, как правило, определяется самим автором. </w:t>
      </w:r>
    </w:p>
    <w:p w:rsidR="00CA295D" w:rsidRPr="00CA295D" w:rsidRDefault="00CA295D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 w:rsidRPr="00CA295D">
        <w:rPr>
          <w:rFonts w:asciiTheme="majorHAnsi" w:hAnsiTheme="majorHAnsi"/>
          <w:color w:val="auto"/>
        </w:rPr>
        <w:t xml:space="preserve">Наиболее распространенными способами расположения источников в библиографическом списке документов являются: алфавитный, в порядке появления ссылок и упоминания в тексте, хронологический, тематический, по видам изданий, по характеру содержания описанных в нем источниках, списки смешанного построения. В табл.3дана краткая характеристика этих способов. </w:t>
      </w:r>
    </w:p>
    <w:p w:rsidR="00CA295D" w:rsidRPr="00CA295D" w:rsidRDefault="008035C4" w:rsidP="00CA295D">
      <w:pPr>
        <w:pStyle w:val="Default"/>
        <w:ind w:firstLine="709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Таблица 1. </w:t>
      </w:r>
      <w:r w:rsidR="00CA295D" w:rsidRPr="00CA295D">
        <w:rPr>
          <w:rFonts w:asciiTheme="majorHAnsi" w:hAnsiTheme="majorHAnsi"/>
          <w:color w:val="auto"/>
        </w:rPr>
        <w:t xml:space="preserve">Способы построения списка литературы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06"/>
        <w:gridCol w:w="5866"/>
      </w:tblGrid>
      <w:tr w:rsidR="00CA295D" w:rsidRPr="00CA295D" w:rsidTr="00CA295D">
        <w:trPr>
          <w:trHeight w:val="109"/>
        </w:trPr>
        <w:tc>
          <w:tcPr>
            <w:tcW w:w="534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320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Способ построения списка </w:t>
            </w:r>
          </w:p>
        </w:tc>
        <w:tc>
          <w:tcPr>
            <w:tcW w:w="586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Краткая характеристика способа построения </w:t>
            </w:r>
          </w:p>
        </w:tc>
      </w:tr>
      <w:tr w:rsidR="00CA295D" w:rsidRPr="00CA295D" w:rsidTr="00CA295D">
        <w:trPr>
          <w:trHeight w:val="1489"/>
        </w:trPr>
        <w:tc>
          <w:tcPr>
            <w:tcW w:w="534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1 </w:t>
            </w:r>
          </w:p>
        </w:tc>
        <w:tc>
          <w:tcPr>
            <w:tcW w:w="320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Алфавитный </w:t>
            </w:r>
          </w:p>
        </w:tc>
        <w:tc>
          <w:tcPr>
            <w:tcW w:w="586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Предполагает соблюдение строгого алфавитного порядка (по алфавиту фамилий авторов и заглавий произведений, если автор не указан). Не допускается смешивать в одном списке разные алфавиты. Иностранные источники обычно размещают по алфавиту после перечня всех материалов. При использовании данного способа список источников допускается не нумеровать. В этом случае связь библиографических записей с основным текстом устанавливается при помощи фамилии авторов и года издания. </w:t>
            </w:r>
          </w:p>
        </w:tc>
      </w:tr>
      <w:tr w:rsidR="00CA295D" w:rsidRPr="00CA295D" w:rsidTr="00CA295D">
        <w:trPr>
          <w:trHeight w:val="1075"/>
        </w:trPr>
        <w:tc>
          <w:tcPr>
            <w:tcW w:w="534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2 </w:t>
            </w:r>
          </w:p>
        </w:tc>
        <w:tc>
          <w:tcPr>
            <w:tcW w:w="320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В порядке упоминания в тексте </w:t>
            </w:r>
          </w:p>
        </w:tc>
        <w:tc>
          <w:tcPr>
            <w:tcW w:w="586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Сведения располагаются в порядке появления ссылок на них в тексте работы и нумеруются цифрами с точкой. Связь ссылок и списка устанавливается при помощи номера источника или произведения в списке, заключенного в квадратные скобки, т.е. после упоминания или цитаты проставляют номер и, в необходимых случаях, страницы, например: [15, т. 3, с. 55]. </w:t>
            </w:r>
          </w:p>
        </w:tc>
      </w:tr>
      <w:tr w:rsidR="00CA295D" w:rsidRPr="00CA295D" w:rsidTr="00CA295D">
        <w:trPr>
          <w:trHeight w:val="385"/>
        </w:trPr>
        <w:tc>
          <w:tcPr>
            <w:tcW w:w="534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3 </w:t>
            </w:r>
          </w:p>
        </w:tc>
        <w:tc>
          <w:tcPr>
            <w:tcW w:w="320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По хронологии публикаций </w:t>
            </w:r>
          </w:p>
        </w:tc>
        <w:tc>
          <w:tcPr>
            <w:tcW w:w="586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Основная задача такого списка – отразить развитие научной идеи или иной мысли. Принцип расположения – по году издания. </w:t>
            </w:r>
          </w:p>
        </w:tc>
      </w:tr>
      <w:tr w:rsidR="00CA295D" w:rsidRPr="00CA295D" w:rsidTr="00CA295D">
        <w:trPr>
          <w:trHeight w:val="1213"/>
        </w:trPr>
        <w:tc>
          <w:tcPr>
            <w:tcW w:w="534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4 </w:t>
            </w:r>
          </w:p>
        </w:tc>
        <w:tc>
          <w:tcPr>
            <w:tcW w:w="320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Тематический (по видам издания) </w:t>
            </w:r>
          </w:p>
        </w:tc>
        <w:tc>
          <w:tcPr>
            <w:tcW w:w="586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Используется при необходимости отразить большое число библиографических описаний. Такое построение позволяет быстро получить сведения о книге, на одну из тем. Список по видам изданий целесообразно использовать для систематизации тематически однородной литературы. В таких списках могут быть выделены такие группы изданий: официальные государственные, нормативно-инструктивные, справочные и др. </w:t>
            </w:r>
          </w:p>
        </w:tc>
      </w:tr>
      <w:tr w:rsidR="00CA295D" w:rsidRPr="00CA295D" w:rsidTr="00CA295D">
        <w:trPr>
          <w:trHeight w:val="3108"/>
        </w:trPr>
        <w:tc>
          <w:tcPr>
            <w:tcW w:w="534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5 </w:t>
            </w:r>
          </w:p>
        </w:tc>
        <w:tc>
          <w:tcPr>
            <w:tcW w:w="320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По характеру содержания описанных в нем источников </w:t>
            </w:r>
          </w:p>
        </w:tc>
        <w:tc>
          <w:tcPr>
            <w:tcW w:w="5866" w:type="dxa"/>
          </w:tcPr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Целесообразен в работах с небольшим объемом использованной литературы. </w:t>
            </w:r>
          </w:p>
          <w:p w:rsidR="00CA295D" w:rsidRPr="00CA295D" w:rsidRDefault="00CA295D" w:rsidP="00CA295D">
            <w:pPr>
              <w:pStyle w:val="Default"/>
              <w:jc w:val="both"/>
              <w:rPr>
                <w:rFonts w:asciiTheme="majorHAnsi" w:hAnsiTheme="majorHAnsi"/>
              </w:rPr>
            </w:pPr>
            <w:r w:rsidRPr="00CA295D">
              <w:rPr>
                <w:rFonts w:asciiTheme="majorHAnsi" w:hAnsiTheme="majorHAnsi"/>
              </w:rPr>
              <w:t xml:space="preserve">Порядок расположения основных групп записей в этом списке:1) общие или основополагающие работы, размещаемые внутри по одному из принципов (от простых к сложным, от классических к современным, от современных к исторически важным, от отечественных к зарубежным и т.п.); 2) более частные источники, конкретного характера, располагаемые внутри либо как составные части общей темы </w:t>
            </w:r>
          </w:p>
        </w:tc>
      </w:tr>
    </w:tbl>
    <w:p w:rsidR="0061194D" w:rsidRPr="0061194D" w:rsidRDefault="0061194D" w:rsidP="0061194D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61194D">
        <w:rPr>
          <w:rFonts w:asciiTheme="majorHAnsi" w:hAnsiTheme="majorHAnsi"/>
          <w:sz w:val="24"/>
          <w:szCs w:val="24"/>
        </w:rPr>
        <w:lastRenderedPageBreak/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61194D" w:rsidRPr="0061194D" w:rsidRDefault="0061194D" w:rsidP="0061194D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61194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В </w:t>
      </w:r>
      <w:r w:rsidRPr="0061194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приложении</w:t>
      </w:r>
      <w:r w:rsidRPr="0061194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материалы вспомогательного характера, например, сравнительные таблицы, схемы и др.</w:t>
      </w:r>
    </w:p>
    <w:p w:rsidR="0061194D" w:rsidRDefault="0061194D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1765F8" w:rsidRPr="008035C4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aps/>
          <w:sz w:val="24"/>
          <w:szCs w:val="24"/>
          <w:lang w:eastAsia="ru-RU"/>
        </w:rPr>
      </w:pPr>
      <w:r w:rsidRPr="008035C4"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ru-RU"/>
        </w:rPr>
        <w:t>Требования к оформлению индивидуального итог</w:t>
      </w:r>
      <w:r w:rsidR="008035C4"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ru-RU"/>
        </w:rPr>
        <w:t>ового проекта</w:t>
      </w:r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1 Индивидуальный итоговый проект должен содержать:</w:t>
      </w:r>
    </w:p>
    <w:p w:rsidR="001765F8" w:rsidRPr="001765F8" w:rsidRDefault="001765F8" w:rsidP="001765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продукт проектной деятельности;</w:t>
      </w:r>
    </w:p>
    <w:p w:rsidR="001765F8" w:rsidRPr="001765F8" w:rsidRDefault="001765F8" w:rsidP="001765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паспорт проекта объёмом не более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20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машинописных страниц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формат А-4, шрифт </w:t>
      </w: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Times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New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Roman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, размер 14, интервал – 1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.5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, верхнее и нижнее поле – 2 см, правое – 3 см, левое -1,5 см, выравнивание по ширине, отступ -1.25), в котором выделены: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титульный лист, где указаны:</w:t>
      </w:r>
    </w:p>
    <w:p w:rsidR="001765F8" w:rsidRPr="001765F8" w:rsidRDefault="001765F8" w:rsidP="001765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- полное наименование образовательной организации,</w:t>
      </w:r>
    </w:p>
    <w:p w:rsidR="001765F8" w:rsidRPr="001765F8" w:rsidRDefault="001765F8" w:rsidP="001765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- название проекта, автор и руководитель проекта, консультант,</w:t>
      </w:r>
    </w:p>
    <w:p w:rsidR="001765F8" w:rsidRPr="001765F8" w:rsidRDefault="001765F8" w:rsidP="001765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- год его выполнения;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пояснительную записку, в которой указаны:</w:t>
      </w:r>
    </w:p>
    <w:p w:rsid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- цель и задачи проекта;</w:t>
      </w:r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 теоретическое обоснование (краткий обзор источников по изучаемой проблеме);</w:t>
      </w:r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- краткое описание хода его выполнения и полученных результатов;</w:t>
      </w:r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- список литературы и материально-технических ресурсов;</w:t>
      </w:r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2.Индивидуальный итоговый проект также включает краткий отзыв руководителя проекта (рецензия).</w:t>
      </w:r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3.Приложения (графики, схемы, таблицы и 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.д.) выносятся в отдельный блок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4.Все страницы индивидуального итогового проекта (кроме титульного листа) нумеруются.</w:t>
      </w:r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5. Ссылки оформляются в соответствии с образцом.</w:t>
      </w:r>
    </w:p>
    <w:p w:rsidR="001765F8" w:rsidRPr="001765F8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6.Каждый раздел начинается с новой страницы, заголовок раздела располагается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 выравниванием по левому краю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страницы, точка после заголовка не ставится.</w:t>
      </w:r>
    </w:p>
    <w:p w:rsidR="008035C4" w:rsidRPr="008035C4" w:rsidRDefault="008035C4" w:rsidP="0080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5C4" w:rsidRDefault="008035C4" w:rsidP="008035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Таблица 2. </w:t>
      </w:r>
      <w:r w:rsidRPr="008035C4">
        <w:rPr>
          <w:rFonts w:asciiTheme="majorHAnsi" w:hAnsiTheme="majorHAnsi" w:cs="Times New Roman"/>
          <w:color w:val="000000"/>
          <w:sz w:val="24"/>
          <w:szCs w:val="24"/>
        </w:rPr>
        <w:t xml:space="preserve"> Требования к оформлению индивидуального проекта</w:t>
      </w:r>
    </w:p>
    <w:p w:rsidR="008035C4" w:rsidRPr="008035C4" w:rsidRDefault="008035C4" w:rsidP="008035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18"/>
        <w:gridCol w:w="4892"/>
        <w:gridCol w:w="36"/>
      </w:tblGrid>
      <w:tr w:rsidR="008035C4" w:rsidRPr="008035C4" w:rsidTr="008035C4">
        <w:trPr>
          <w:trHeight w:val="109"/>
          <w:tblHeader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Требование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Содержание требования </w:t>
            </w:r>
          </w:p>
        </w:tc>
      </w:tr>
      <w:tr w:rsidR="008035C4" w:rsidRPr="008035C4" w:rsidTr="008035C4">
        <w:trPr>
          <w:trHeight w:val="247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Оформление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текст печатается на одной стороне листа белой бумаги формата A4 </w:t>
            </w:r>
          </w:p>
        </w:tc>
      </w:tr>
      <w:tr w:rsidR="008035C4" w:rsidRPr="008035C4" w:rsidTr="008035C4">
        <w:trPr>
          <w:trHeight w:val="109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Интервал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1,5 </w:t>
            </w:r>
          </w:p>
        </w:tc>
      </w:tr>
      <w:tr w:rsidR="008035C4" w:rsidRPr="008035C4" w:rsidTr="008035C4">
        <w:trPr>
          <w:trHeight w:val="109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Шрифт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Times</w:t>
            </w:r>
            <w:proofErr w:type="spellEnd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Roman</w:t>
            </w:r>
            <w:proofErr w:type="spellEnd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8035C4" w:rsidRPr="008035C4" w:rsidTr="008035C4">
        <w:trPr>
          <w:trHeight w:val="109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Размер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14 п </w:t>
            </w:r>
          </w:p>
        </w:tc>
      </w:tr>
      <w:tr w:rsidR="008035C4" w:rsidRPr="008035C4" w:rsidTr="008035C4">
        <w:trPr>
          <w:trHeight w:val="109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по ширине </w:t>
            </w:r>
          </w:p>
        </w:tc>
      </w:tr>
      <w:tr w:rsidR="008035C4" w:rsidRPr="008035C4" w:rsidTr="008035C4">
        <w:trPr>
          <w:trHeight w:val="109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Кавычки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«кавычки-елочки» </w:t>
            </w:r>
          </w:p>
        </w:tc>
      </w:tr>
      <w:tr w:rsidR="008035C4" w:rsidRPr="008035C4" w:rsidTr="008035C4">
        <w:trPr>
          <w:trHeight w:val="523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Параметры страницы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с левой стороны – 30 мм,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</w:t>
            </w: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мм,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сверху – 20 мм,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снизу –20 мм. </w:t>
            </w:r>
          </w:p>
        </w:tc>
      </w:tr>
      <w:tr w:rsidR="008035C4" w:rsidRPr="008035C4" w:rsidTr="008035C4">
        <w:trPr>
          <w:trHeight w:val="840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Нумерация страниц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 арабскими цифрами,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 </w:t>
            </w:r>
            <w:proofErr w:type="gramStart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сквозная</w:t>
            </w:r>
            <w:proofErr w:type="gramEnd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, от титульного листа, при этом номер страницы на титульном листе не проставляют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 xml:space="preserve"> проставляется со второй страницы,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 порядковый номер страницы ставится внизу </w:t>
            </w:r>
            <w:proofErr w:type="gramStart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 середине</w:t>
            </w:r>
            <w:proofErr w:type="gramEnd"/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строки </w:t>
            </w:r>
          </w:p>
        </w:tc>
      </w:tr>
      <w:tr w:rsidR="008035C4" w:rsidRPr="008035C4" w:rsidTr="008035C4">
        <w:trPr>
          <w:trHeight w:val="661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 xml:space="preserve">Введение, названия глав, заключение, список использованных информационных источников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с новой страницы заглавными буквами по центру жирным шрифтом, в конце точка не ставится </w:t>
            </w:r>
          </w:p>
        </w:tc>
      </w:tr>
      <w:tr w:rsidR="008035C4" w:rsidRPr="008035C4" w:rsidTr="008035C4">
        <w:trPr>
          <w:trHeight w:val="111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Оформление глав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ГЛАВА I. ПОНЯТИЕ О ФИЗИКЕ-НАУКЕ </w:t>
            </w:r>
          </w:p>
        </w:tc>
      </w:tr>
      <w:tr w:rsidR="008035C4" w:rsidRPr="008035C4" w:rsidTr="008035C4">
        <w:trPr>
          <w:trHeight w:val="111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Оформление параграфов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035C4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Физика прошлого </w:t>
            </w:r>
          </w:p>
        </w:tc>
      </w:tr>
      <w:tr w:rsidR="008035C4" w:rsidRPr="008035C4" w:rsidTr="008035C4">
        <w:trPr>
          <w:trHeight w:val="523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одна свободная строка </w:t>
            </w:r>
          </w:p>
        </w:tc>
      </w:tr>
      <w:tr w:rsidR="008035C4" w:rsidRPr="008035C4" w:rsidTr="008035C4">
        <w:trPr>
          <w:trHeight w:val="385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Список использованных информационных источников 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не менее 10 </w:t>
            </w:r>
          </w:p>
        </w:tc>
      </w:tr>
      <w:tr w:rsidR="008035C4" w:rsidRPr="008035C4" w:rsidTr="008035C4">
        <w:trPr>
          <w:trHeight w:val="109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C614A" wp14:editId="4ACD1D03">
                  <wp:extent cx="2904257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5934" t="18183" r="7668" b="31814"/>
                          <a:stretch/>
                        </pic:blipFill>
                        <pic:spPr bwMode="auto">
                          <a:xfrm>
                            <a:off x="0" y="0"/>
                            <a:ext cx="2901188" cy="1446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5C4" w:rsidRPr="008035C4" w:rsidTr="008035C4">
        <w:trPr>
          <w:trHeight w:val="109"/>
        </w:trPr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035C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28" w:type="dxa"/>
            <w:gridSpan w:val="2"/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DEE0B8" wp14:editId="365FCA83">
                  <wp:extent cx="2993527" cy="1076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5822" t="30590" r="7246" b="32998"/>
                          <a:stretch/>
                        </pic:blipFill>
                        <pic:spPr bwMode="auto">
                          <a:xfrm>
                            <a:off x="0" y="0"/>
                            <a:ext cx="3007689" cy="108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5C4" w:rsidRPr="008035C4" w:rsidTr="008035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67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Подстрочные ссылки 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«Текст цитаты в тексте работы.»1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«Текст цитаты в тексте работы.»2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__________________________________________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 И.И. Теоретические основы</w:t>
            </w:r>
            <w:proofErr w:type="gramStart"/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.-</w:t>
            </w:r>
            <w:proofErr w:type="gramEnd"/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М.:, 2000.-С.25.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Там же. - С.25. </w:t>
            </w:r>
          </w:p>
        </w:tc>
      </w:tr>
      <w:tr w:rsidR="008035C4" w:rsidRPr="008035C4" w:rsidTr="008035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10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Сокращения 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РФ, ФГОС ООО и т.д</w:t>
            </w:r>
            <w:r w:rsidRPr="008035C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8035C4" w:rsidRPr="008035C4" w:rsidRDefault="008035C4" w:rsidP="008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5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1765F8" w:rsidRPr="008035C4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1765F8" w:rsidRPr="008035C4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035C4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Сроки и этапы выполнения индивидуального итогового проекта </w:t>
      </w:r>
    </w:p>
    <w:p w:rsidR="001765F8" w:rsidRPr="008035C4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035C4">
        <w:rPr>
          <w:rFonts w:asciiTheme="majorHAnsi" w:eastAsia="Times New Roman" w:hAnsiTheme="majorHAnsi" w:cs="Times New Roman"/>
          <w:sz w:val="24"/>
          <w:szCs w:val="24"/>
          <w:lang w:eastAsia="ru-RU"/>
        </w:rPr>
        <w:t>1. Сроки подготовки и защиты индивидуального итогового проекта определяются регламентом и утверждаются приказом директора.</w:t>
      </w:r>
    </w:p>
    <w:p w:rsidR="001765F8" w:rsidRPr="008035C4" w:rsidRDefault="001765F8" w:rsidP="001765F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035C4">
        <w:rPr>
          <w:rFonts w:asciiTheme="majorHAnsi" w:eastAsia="Times New Roman" w:hAnsiTheme="majorHAnsi" w:cs="Times New Roman"/>
          <w:sz w:val="24"/>
          <w:szCs w:val="24"/>
          <w:lang w:eastAsia="ru-RU"/>
        </w:rPr>
        <w:t>2. Регламент работы над проектом</w:t>
      </w:r>
      <w:proofErr w:type="gramStart"/>
      <w:r w:rsidRPr="008035C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300"/>
        <w:gridCol w:w="3946"/>
        <w:gridCol w:w="2977"/>
      </w:tblGrid>
      <w:tr w:rsidR="001765F8" w:rsidRPr="008035C4" w:rsidTr="001765F8">
        <w:trPr>
          <w:tblCellSpacing w:w="15" w:type="dxa"/>
        </w:trPr>
        <w:tc>
          <w:tcPr>
            <w:tcW w:w="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8035C4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35C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8035C4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35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91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8035C4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35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8035C4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35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Представление результата</w:t>
            </w:r>
          </w:p>
        </w:tc>
      </w:tr>
      <w:tr w:rsidR="001765F8" w:rsidRPr="001765F8" w:rsidTr="001765F8">
        <w:trPr>
          <w:tblCellSpacing w:w="15" w:type="dxa"/>
        </w:trPr>
        <w:tc>
          <w:tcPr>
            <w:tcW w:w="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Определение темы, цели и задач индивидуального итогового проекта</w:t>
            </w:r>
          </w:p>
        </w:tc>
        <w:tc>
          <w:tcPr>
            <w:tcW w:w="29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Приказ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Список тем проектов</w:t>
            </w:r>
          </w:p>
        </w:tc>
      </w:tr>
      <w:tr w:rsidR="001765F8" w:rsidRPr="001765F8" w:rsidTr="001765F8">
        <w:trPr>
          <w:tblCellSpacing w:w="15" w:type="dxa"/>
        </w:trPr>
        <w:tc>
          <w:tcPr>
            <w:tcW w:w="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Планирование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Формулировка проблемы;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планируемых результатов;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Определение источников информации, способов сбора и анализа;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Определение способа представления результата;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Установление процедур и критериев оценки результатов;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Утверждение списков обучающихся и руководителей</w:t>
            </w:r>
          </w:p>
        </w:tc>
        <w:tc>
          <w:tcPr>
            <w:tcW w:w="29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План работы над проектом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Списки групп, назначение руководителей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Приказ директора</w:t>
            </w:r>
          </w:p>
        </w:tc>
      </w:tr>
      <w:tr w:rsidR="001765F8" w:rsidRPr="001765F8" w:rsidTr="001765F8">
        <w:trPr>
          <w:tblCellSpacing w:w="15" w:type="dxa"/>
        </w:trPr>
        <w:tc>
          <w:tcPr>
            <w:tcW w:w="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Работа над проектом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Выдвижение гипотез, сбор информации, решение промежуточных задач;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Подбор инструментария и его применение;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Консультирование;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Подготовка конечного продукта</w:t>
            </w:r>
          </w:p>
        </w:tc>
        <w:tc>
          <w:tcPr>
            <w:tcW w:w="29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Выступление руководителей индивидуальных итоговых проектов обуч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ающихся на методическом совете</w:t>
            </w:r>
          </w:p>
        </w:tc>
      </w:tr>
      <w:tr w:rsidR="001765F8" w:rsidRPr="001765F8" w:rsidTr="001765F8">
        <w:trPr>
          <w:tblCellSpacing w:w="15" w:type="dxa"/>
        </w:trPr>
        <w:tc>
          <w:tcPr>
            <w:tcW w:w="3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Рефлексия. Защита индивидуально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 итогового проекта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Экспертиза проекта;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Выводы и предложения;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Выявление находок,</w:t>
            </w: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проблем и поиск направлений развития.</w:t>
            </w:r>
          </w:p>
        </w:tc>
        <w:tc>
          <w:tcPr>
            <w:tcW w:w="29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Защита проектов. Определение уровня </w:t>
            </w:r>
            <w:proofErr w:type="spellStart"/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планируемых результатов</w:t>
            </w:r>
          </w:p>
        </w:tc>
      </w:tr>
    </w:tbl>
    <w:p w:rsid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Требования к защите индивидуального итогового проекта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внутришкольного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мониторинга образовательных достижений обучающихся.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 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Учащиеся 9 классов защищают свой проект согласно утверждённому директором расписанию.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 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Публичная защита индивидуального итогового проекта проводится в устной форме с обязательной демонстрацией фрагментов проекта или презентации и не должна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превышать 10 минут.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4. 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После завершения выступления ученик должен ответить на вопросы комиссии (если таковые возникли).</w:t>
      </w:r>
    </w:p>
    <w:p w:rsidR="001765F8" w:rsidRPr="001765F8" w:rsidRDefault="00FE6EF2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5.</w:t>
      </w:r>
      <w:r w:rsidR="001765F8"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Публичное представление индивидуального итогового проекта обучающегося должно содержать:</w:t>
      </w:r>
    </w:p>
    <w:p w:rsidR="001765F8" w:rsidRPr="00FE6EF2" w:rsidRDefault="001765F8" w:rsidP="00FE6E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обоснование выбранной темы, доказательства её актуальности,</w:t>
      </w:r>
    </w:p>
    <w:p w:rsidR="001765F8" w:rsidRPr="00FE6EF2" w:rsidRDefault="001765F8" w:rsidP="00FE6E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цели и задачи проекта и степень их выполнения,</w:t>
      </w:r>
    </w:p>
    <w:p w:rsidR="001765F8" w:rsidRPr="00FE6EF2" w:rsidRDefault="001765F8" w:rsidP="00FE6E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обязательное указание на степень самостоятельности проделанной работы,</w:t>
      </w:r>
    </w:p>
    <w:p w:rsidR="001765F8" w:rsidRPr="00FE6EF2" w:rsidRDefault="001765F8" w:rsidP="00FE6E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описание возможностей применения продукта на практике в разных сферах деятельности</w:t>
      </w:r>
      <w:proofErr w:type="gram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.;</w:t>
      </w:r>
      <w:proofErr w:type="gramEnd"/>
    </w:p>
    <w:p w:rsidR="001765F8" w:rsidRPr="00FE6EF2" w:rsidRDefault="001765F8" w:rsidP="00FE6EF2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а также учитывается:</w:t>
      </w:r>
    </w:p>
    <w:p w:rsidR="001765F8" w:rsidRPr="00FE6EF2" w:rsidRDefault="001765F8" w:rsidP="00FE6E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эмоциональное воздействие на слушателей,</w:t>
      </w:r>
    </w:p>
    <w:p w:rsidR="001765F8" w:rsidRPr="00FE6EF2" w:rsidRDefault="001765F8" w:rsidP="00FE6E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правильность речи, артистичность,</w:t>
      </w:r>
    </w:p>
    <w:p w:rsidR="00FE6EF2" w:rsidRDefault="001765F8" w:rsidP="001765F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реагировать на в</w:t>
      </w:r>
      <w:r w:rsid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опросы, аргументируя свой ответ.</w:t>
      </w:r>
    </w:p>
    <w:p w:rsidR="001765F8" w:rsidRPr="00FE6EF2" w:rsidRDefault="00FE6EF2" w:rsidP="00FE6E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 </w:t>
      </w:r>
      <w:r w:rsidR="001765F8"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 демонстрационные материалы для защиты индивидуального итогового проекта должны быть заранее записаны на компьютер, использующийся во время защиты.</w:t>
      </w:r>
    </w:p>
    <w:p w:rsidR="001765F8" w:rsidRPr="001765F8" w:rsidRDefault="00FE6EF2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 </w:t>
      </w:r>
      <w:r w:rsidR="001765F8"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Обучающимся предоставляется возможность по специальному графику апробировать технику и качество записи.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 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Критерии оценки индивидуальных итоговых проектов 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1.</w:t>
      </w:r>
      <w:r w:rsid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Экспертная комиссия оценивает уровень </w:t>
      </w: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сформированности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метапредметных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планируемых результатов обучающихся 9 классов, продемонстрированный ими в ходе выполнения индивидуального итогового проекта на основании рассмотрения представленного продукта и рецензии руководителя.</w:t>
      </w:r>
    </w:p>
    <w:p w:rsidR="001765F8" w:rsidRPr="001765F8" w:rsidRDefault="00FE6EF2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="001765F8"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765F8"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Индивидуальный итоговый проект оценивается по критериям:</w:t>
      </w:r>
    </w:p>
    <w:p w:rsidR="001765F8" w:rsidRPr="00FE6EF2" w:rsidRDefault="001765F8" w:rsidP="00FE6E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способность к самостоятельному приобретению знаний и решению проблем, проявляющаяся в умении ставить проблему и выбирать адекватные способы её решения, апробацию принятого решения, обоснование и создание модели, прогноза, макета, объекта, творческого решения;</w:t>
      </w:r>
    </w:p>
    <w:p w:rsidR="001765F8" w:rsidRPr="00FE6EF2" w:rsidRDefault="001765F8" w:rsidP="00FE6E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сформированность предметных знаний и способов действий, </w:t>
      </w:r>
      <w:proofErr w:type="gram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проявляющийся</w:t>
      </w:r>
      <w:proofErr w:type="gram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умении раскрыть содержание работы, грамотно и обоснованно в соответствии с рассматриваемой темой использовать имеющиеся знания и способы действий;</w:t>
      </w:r>
    </w:p>
    <w:p w:rsidR="001765F8" w:rsidRPr="00FE6EF2" w:rsidRDefault="001765F8" w:rsidP="00FE6E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сформированность регулятивных действий, </w:t>
      </w:r>
      <w:proofErr w:type="gram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проявляющаяся</w:t>
      </w:r>
      <w:proofErr w:type="gram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1765F8" w:rsidRPr="00FE6EF2" w:rsidRDefault="001765F8" w:rsidP="00FE6E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сформированность коммуникативных действий, </w:t>
      </w:r>
      <w:proofErr w:type="gram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проявляющаяся</w:t>
      </w:r>
      <w:proofErr w:type="gram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3. При оценке индивидуального итогового проекта выделяется 2 уровня сформированности навыков проектной деятельности: базовый и повышенный, главное отличие которых состоит в степени самостоятельности обучающихся в ходе выполнения проекта.</w:t>
      </w:r>
    </w:p>
    <w:p w:rsidR="00FE6EF2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4. Оценивание </w:t>
      </w: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метапредметных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планируемых результатов обучающегося в ходе защиты индивидуального итогового проекта происходит в соответствии с критериями оценки индивидуального итогового проекта руководителем проекта и членами экспертной комиссии, котор</w:t>
      </w:r>
      <w:r w:rsid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ые отображаются в карте оценки.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5.Итоговая оценка по каждому критерию и итоговая оценка в целом за проект определяется по количеству баллов, выставленных руководителем проекта и членами экспертной комиссии.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3193"/>
        <w:gridCol w:w="3969"/>
      </w:tblGrid>
      <w:tr w:rsidR="001765F8" w:rsidRPr="001765F8" w:rsidTr="00FE6EF2">
        <w:trPr>
          <w:tblCellSpacing w:w="15" w:type="dxa"/>
        </w:trPr>
        <w:tc>
          <w:tcPr>
            <w:tcW w:w="244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11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УРОВНИ СФОРМИРОВАННОСТИ НАВЫКОВ ПРОЕКТНОЙ ДЕЯТЕЛЬНОСТИ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244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1.Самостоятельное приобретение знаний и решение проблем</w:t>
            </w:r>
          </w:p>
        </w:tc>
        <w:tc>
          <w:tcPr>
            <w:tcW w:w="316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-работа в целом свидетельствует о способности самостоятельно с опорой на помощь руководителя ставить проблему и находить пути её решения;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-продемонстрирована способность приобретать новые знания и /или осваивать новые способы действий;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показано умение достигать более глубокого </w:t>
            </w: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понимания изученного.</w:t>
            </w:r>
          </w:p>
        </w:tc>
        <w:tc>
          <w:tcPr>
            <w:tcW w:w="3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- работа в целом свидетельствует о способности самостоятельно ставить проблему и находить пути её решения;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-продемонстрировано свободное владение логическими операциями, навыками критического мышления, умение самостоятельно мыслить;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-продемонстрирована способность на этой основе приобретать новые знания и/или осваивать новые способы </w:t>
            </w: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действий, достигать более глубокого понимания проблемы.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244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2.Сформированность предметных знаний и способов действий.</w:t>
            </w:r>
          </w:p>
        </w:tc>
        <w:tc>
          <w:tcPr>
            <w:tcW w:w="316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-продемонстрировано понимание содержания выполненной работы;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-в работе и ответах на вопросы по содержанию работы отсутствуют грубые ошибки.</w:t>
            </w:r>
          </w:p>
        </w:tc>
        <w:tc>
          <w:tcPr>
            <w:tcW w:w="3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-продемонстрировано свободное владение предметом проектной деятельности;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-ошибки отсутствуют.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244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3.Регулятивные действия</w:t>
            </w:r>
          </w:p>
        </w:tc>
        <w:tc>
          <w:tcPr>
            <w:tcW w:w="316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-продемонстрированы навыки определения темы и планирования работы;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-работа доведена до конца и представлена комиссии;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-некоторые этапы выполнялись под контролем и при поддержке руководителя;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-показано умение анализировать и распределять информацию;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-при этом проявляются отдельные элементы самооценки самоконтроля обучающегося.</w:t>
            </w:r>
          </w:p>
        </w:tc>
        <w:tc>
          <w:tcPr>
            <w:tcW w:w="3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-работа тщательно спланирована и последовательно реализована, своевременно пройдены все этапы обсуждения и представления;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-контроль и коррекция осуществлялись самостоятельно.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244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4.Коммуникативные действия</w:t>
            </w:r>
          </w:p>
        </w:tc>
        <w:tc>
          <w:tcPr>
            <w:tcW w:w="316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-продемонстрированы навыки оформления проектной работы и пояснительной записки, а также подготовки презентации;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-автор чётко и аргументированно отвечает на вопросы.</w:t>
            </w:r>
          </w:p>
        </w:tc>
        <w:tc>
          <w:tcPr>
            <w:tcW w:w="3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-тема ясно определена и пояснена;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-текст хорошо структурирован, мысли выражены логично и последовательно, аргументы подобраны верно;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-проект вызывает интерес с практической точки зрения;</w:t>
            </w:r>
          </w:p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-автор свободно отвечает на вопросы.</w:t>
            </w:r>
          </w:p>
        </w:tc>
      </w:tr>
    </w:tbl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6. Решение о том, что индивидуальный итоговый проект выполнен на повышенном уровне, принимается при условии, что:</w:t>
      </w:r>
    </w:p>
    <w:p w:rsidR="001765F8" w:rsidRPr="00FE6EF2" w:rsidRDefault="001765F8" w:rsidP="00FE6E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такая оценка выставлена комиссией по каждому из 3 критериев, характеризующих </w:t>
      </w:r>
      <w:proofErr w:type="spell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сформированность</w:t>
      </w:r>
      <w:proofErr w:type="spell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метапредметных</w:t>
      </w:r>
      <w:proofErr w:type="spell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результатов, а </w:t>
      </w:r>
      <w:proofErr w:type="spell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сформированность</w:t>
      </w:r>
      <w:proofErr w:type="spell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предметных результатов может быть зафиксирована на базовом уровне;</w:t>
      </w:r>
    </w:p>
    <w:p w:rsidR="001765F8" w:rsidRPr="00FE6EF2" w:rsidRDefault="001765F8" w:rsidP="00FE6E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ни один из обязательных элементов индивидуального итогового проекта не даёт оснований для иного решения.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7. Решение о том, что индивидуальный итоговый проект выполнен на базовом уровне, принимается при условии, что:</w:t>
      </w:r>
    </w:p>
    <w:p w:rsidR="001765F8" w:rsidRPr="00FE6EF2" w:rsidRDefault="001765F8" w:rsidP="00FE6E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такая оценка выставлена комиссией по каждому критерию;</w:t>
      </w:r>
    </w:p>
    <w:p w:rsidR="001765F8" w:rsidRPr="00FE6EF2" w:rsidRDefault="001765F8" w:rsidP="00FE6E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продемонстрированы все элементы проекта;</w:t>
      </w:r>
    </w:p>
    <w:p w:rsidR="001765F8" w:rsidRPr="00FE6EF2" w:rsidRDefault="001765F8" w:rsidP="00FE6E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даны ответы на вопросы.</w:t>
      </w:r>
    </w:p>
    <w:p w:rsidR="00FE6EF2" w:rsidRDefault="00FE6EF2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Рекомендации</w:t>
      </w:r>
      <w:r w:rsidR="00FE6EF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к компьютерной презентации индивидуального проекта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(уровень основного общего образования)</w:t>
      </w:r>
    </w:p>
    <w:p w:rsidR="001765F8" w:rsidRPr="00FE6EF2" w:rsidRDefault="001765F8" w:rsidP="00FE6E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Компьютерная презентация проектной работы не должна превышать 15 слайдов.</w:t>
      </w:r>
    </w:p>
    <w:p w:rsidR="001765F8" w:rsidRPr="00FE6EF2" w:rsidRDefault="001765F8" w:rsidP="00FE6E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Титульный лист презентации включает:</w:t>
      </w:r>
    </w:p>
    <w:p w:rsidR="001765F8" w:rsidRPr="00FE6EF2" w:rsidRDefault="001765F8" w:rsidP="00FE6EF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полное наименование образовательной организации;</w:t>
      </w:r>
    </w:p>
    <w:p w:rsidR="001765F8" w:rsidRPr="00FE6EF2" w:rsidRDefault="001765F8" w:rsidP="00FE6EF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сведения об авторе и руководителе проекта;</w:t>
      </w:r>
    </w:p>
    <w:p w:rsidR="001765F8" w:rsidRPr="00FE6EF2" w:rsidRDefault="001765F8" w:rsidP="00FE6EF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год разработки проекта</w:t>
      </w:r>
    </w:p>
    <w:p w:rsidR="001765F8" w:rsidRPr="00FE6EF2" w:rsidRDefault="001765F8" w:rsidP="00FE6E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1765F8" w:rsidRPr="00FE6EF2" w:rsidRDefault="00FE6EF2" w:rsidP="00FE6E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Слайды должны быть озаглавлены</w:t>
      </w:r>
      <w:r w:rsidR="001765F8"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1765F8" w:rsidRPr="00FE6EF2" w:rsidRDefault="001765F8" w:rsidP="00FE6E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1765F8" w:rsidRPr="00FE6EF2" w:rsidRDefault="001765F8" w:rsidP="00FE6E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Компьютерные презентации удобно создавать при помощи программы </w:t>
      </w:r>
      <w:proofErr w:type="spell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Microsoft</w:t>
      </w:r>
      <w:proofErr w:type="spell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Power</w:t>
      </w:r>
      <w:proofErr w:type="spell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Point</w:t>
      </w:r>
      <w:proofErr w:type="spell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FE6EF2" w:rsidRDefault="00FE6EF2" w:rsidP="00FE6E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765F8" w:rsidRPr="00FE6EF2" w:rsidRDefault="001765F8" w:rsidP="00FE6E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1765F8" w:rsidRPr="001765F8" w:rsidRDefault="001765F8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1765F8" w:rsidRPr="001765F8" w:rsidRDefault="001765F8" w:rsidP="00FE6E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Примерный план</w:t>
      </w:r>
    </w:p>
    <w:p w:rsidR="001765F8" w:rsidRPr="001765F8" w:rsidRDefault="001765F8" w:rsidP="00FE6E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индивидуальных консультаций в ходе работы над индивидуальным итоговым проектом ученика_________класса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__________________________________________________________</w:t>
      </w:r>
    </w:p>
    <w:tbl>
      <w:tblPr>
        <w:tblW w:w="98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598"/>
        <w:gridCol w:w="850"/>
        <w:gridCol w:w="899"/>
      </w:tblGrid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Содержание консультации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Определение темы, списка необходимой литературы, источников информации.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Составление плана работы над проектом, определение цели и задач.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Формулировка проблемы и обсуждение способов её разрешения.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Выбор необходимого инструментария для работы над проектом (материально-технические ресурсы).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Создание тезисов по каждому разделу проекта и их доказательство.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Создание целостного текста проекта (оформление конечного результата</w:t>
            </w:r>
            <w:proofErr w:type="gramStart"/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продукт) и его редактирование.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Формулировка выводов и обобщений.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Подготовка к защите проекта. Оформление паспорта и папки.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Тренировочное публичное выступление. Коррекция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Подготовка компьютерной презентации проекта.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5F8" w:rsidRPr="001765F8" w:rsidTr="00FE6EF2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Тренировочное выступление с презентацией.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5F8" w:rsidRPr="001765F8" w:rsidRDefault="001765F8" w:rsidP="001765F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6EF2" w:rsidRDefault="00FE6EF2" w:rsidP="001765F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33399"/>
          <w:sz w:val="24"/>
          <w:szCs w:val="24"/>
          <w:lang w:eastAsia="ru-RU"/>
        </w:rPr>
      </w:pPr>
    </w:p>
    <w:p w:rsidR="0000151E" w:rsidRPr="001765F8" w:rsidRDefault="008035C4" w:rsidP="001765F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B334DE8" wp14:editId="265D359A">
            <wp:extent cx="5419725" cy="76243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738" t="17104" r="35897" b="11916"/>
                    <a:stretch/>
                  </pic:blipFill>
                  <pic:spPr bwMode="auto">
                    <a:xfrm>
                      <a:off x="0" y="0"/>
                      <a:ext cx="5416832" cy="762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151E" w:rsidRPr="001765F8" w:rsidSect="00CA29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B7" w:rsidRDefault="006E66B7" w:rsidP="00D325B5">
      <w:pPr>
        <w:spacing w:after="0" w:line="240" w:lineRule="auto"/>
      </w:pPr>
      <w:r>
        <w:separator/>
      </w:r>
    </w:p>
  </w:endnote>
  <w:endnote w:type="continuationSeparator" w:id="0">
    <w:p w:rsidR="006E66B7" w:rsidRDefault="006E66B7" w:rsidP="00D3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B7" w:rsidRDefault="006E66B7" w:rsidP="00D325B5">
      <w:pPr>
        <w:spacing w:after="0" w:line="240" w:lineRule="auto"/>
      </w:pPr>
      <w:r>
        <w:separator/>
      </w:r>
    </w:p>
  </w:footnote>
  <w:footnote w:type="continuationSeparator" w:id="0">
    <w:p w:rsidR="006E66B7" w:rsidRDefault="006E66B7" w:rsidP="00D325B5">
      <w:pPr>
        <w:spacing w:after="0" w:line="240" w:lineRule="auto"/>
      </w:pPr>
      <w:r>
        <w:continuationSeparator/>
      </w:r>
    </w:p>
  </w:footnote>
  <w:footnote w:id="1">
    <w:p w:rsidR="006E66B7" w:rsidRPr="00D325B5" w:rsidRDefault="006E66B7">
      <w:pPr>
        <w:pStyle w:val="a5"/>
        <w:rPr>
          <w:rFonts w:asciiTheme="majorHAnsi" w:hAnsiTheme="majorHAnsi"/>
        </w:rPr>
      </w:pPr>
      <w:r w:rsidRPr="00D325B5">
        <w:rPr>
          <w:rStyle w:val="a7"/>
          <w:rFonts w:asciiTheme="majorHAnsi" w:hAnsiTheme="majorHAnsi"/>
        </w:rPr>
        <w:footnoteRef/>
      </w:r>
      <w:r w:rsidRPr="00D325B5">
        <w:rPr>
          <w:rFonts w:asciiTheme="majorHAnsi" w:hAnsiTheme="majorHAnsi"/>
        </w:rPr>
        <w:t xml:space="preserve"> Методические рекомендации по выполнению и защите индивидуального проекта </w:t>
      </w:r>
      <w:hyperlink r:id="rId1" w:history="1">
        <w:r w:rsidRPr="00586EEC">
          <w:rPr>
            <w:rStyle w:val="a8"/>
            <w:rFonts w:asciiTheme="majorHAnsi" w:hAnsiTheme="majorHAnsi"/>
          </w:rPr>
          <w:t>http://gym1543.mskobr.ru/files/metodicheskie_rekomendacii_po_vypolneniyu_proekta.pdf</w:t>
        </w:r>
      </w:hyperlink>
      <w:r>
        <w:rPr>
          <w:rFonts w:asciiTheme="majorHAnsi" w:hAnsiTheme="majorHAnsi"/>
        </w:rPr>
        <w:t xml:space="preserve"> </w:t>
      </w:r>
    </w:p>
  </w:footnote>
  <w:footnote w:id="2">
    <w:p w:rsidR="006E66B7" w:rsidRPr="00CA295D" w:rsidRDefault="006E66B7" w:rsidP="00CA295D">
      <w:pPr>
        <w:pStyle w:val="Default"/>
        <w:jc w:val="both"/>
        <w:rPr>
          <w:sz w:val="22"/>
          <w:szCs w:val="22"/>
        </w:rPr>
      </w:pPr>
      <w:r w:rsidRPr="00CA295D">
        <w:rPr>
          <w:rStyle w:val="a7"/>
          <w:rFonts w:asciiTheme="majorHAnsi" w:hAnsiTheme="majorHAnsi"/>
        </w:rPr>
        <w:footnoteRef/>
      </w:r>
      <w:r w:rsidRPr="00CA295D">
        <w:rPr>
          <w:rFonts w:asciiTheme="majorHAnsi" w:hAnsiTheme="majorHAnsi"/>
        </w:rPr>
        <w:t xml:space="preserve"> </w:t>
      </w:r>
      <w:r w:rsidRPr="00CA295D">
        <w:rPr>
          <w:rFonts w:asciiTheme="majorHAnsi" w:hAnsiTheme="majorHAnsi"/>
          <w:sz w:val="22"/>
          <w:szCs w:val="22"/>
        </w:rPr>
        <w:t xml:space="preserve">Библиографическая ссылка. Общие требования и правила составления: издание официальное. М.: </w:t>
      </w:r>
      <w:proofErr w:type="spellStart"/>
      <w:r w:rsidRPr="00CA295D">
        <w:rPr>
          <w:rFonts w:asciiTheme="majorHAnsi" w:hAnsiTheme="majorHAnsi"/>
          <w:sz w:val="22"/>
          <w:szCs w:val="22"/>
        </w:rPr>
        <w:t>Стандартинформ</w:t>
      </w:r>
      <w:proofErr w:type="spellEnd"/>
      <w:r w:rsidRPr="00CA295D">
        <w:rPr>
          <w:rFonts w:asciiTheme="majorHAnsi" w:hAnsiTheme="majorHAnsi"/>
          <w:sz w:val="22"/>
          <w:szCs w:val="22"/>
        </w:rPr>
        <w:t xml:space="preserve">, 2008. URL: http://protect.gost.ru/document.aspx?control=7&amp;id=173511 (дата обращения: 05.10.2008). С. 4. </w:t>
      </w:r>
    </w:p>
  </w:footnote>
  <w:footnote w:id="3">
    <w:p w:rsidR="006E66B7" w:rsidRPr="00CA295D" w:rsidRDefault="006E66B7" w:rsidP="00CA295D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A295D">
        <w:rPr>
          <w:rStyle w:val="a7"/>
          <w:sz w:val="22"/>
          <w:szCs w:val="22"/>
        </w:rPr>
        <w:footnoteRef/>
      </w:r>
      <w:r w:rsidRPr="00CA295D">
        <w:rPr>
          <w:sz w:val="22"/>
          <w:szCs w:val="22"/>
        </w:rPr>
        <w:t xml:space="preserve"> </w:t>
      </w:r>
      <w:r w:rsidRPr="00CA295D">
        <w:rPr>
          <w:rFonts w:asciiTheme="majorHAnsi" w:hAnsiTheme="majorHAnsi"/>
          <w:sz w:val="22"/>
          <w:szCs w:val="22"/>
        </w:rPr>
        <w:t xml:space="preserve">Там же. С. 5. </w:t>
      </w:r>
    </w:p>
  </w:footnote>
  <w:footnote w:id="4">
    <w:p w:rsidR="006E66B7" w:rsidRPr="00CA295D" w:rsidRDefault="006E66B7" w:rsidP="00CA295D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Style w:val="a7"/>
        </w:rPr>
        <w:footnoteRef/>
      </w:r>
      <w:r>
        <w:rPr>
          <w:rFonts w:asciiTheme="majorHAnsi" w:hAnsiTheme="majorHAnsi"/>
          <w:sz w:val="22"/>
          <w:szCs w:val="22"/>
        </w:rPr>
        <w:t xml:space="preserve"> </w:t>
      </w:r>
      <w:r w:rsidRPr="00CA295D">
        <w:rPr>
          <w:rFonts w:asciiTheme="majorHAnsi" w:hAnsiTheme="majorHAnsi"/>
          <w:sz w:val="22"/>
          <w:szCs w:val="22"/>
        </w:rPr>
        <w:t xml:space="preserve">В круглые скобки заключаются только </w:t>
      </w:r>
      <w:proofErr w:type="spellStart"/>
      <w:r w:rsidRPr="00CA295D">
        <w:rPr>
          <w:rFonts w:asciiTheme="majorHAnsi" w:hAnsiTheme="majorHAnsi"/>
          <w:sz w:val="22"/>
          <w:szCs w:val="22"/>
        </w:rPr>
        <w:t>внутритекстовые</w:t>
      </w:r>
      <w:proofErr w:type="spellEnd"/>
      <w:r w:rsidRPr="00CA295D">
        <w:rPr>
          <w:rFonts w:asciiTheme="majorHAnsi" w:hAnsiTheme="majorHAnsi"/>
          <w:sz w:val="22"/>
          <w:szCs w:val="22"/>
        </w:rPr>
        <w:t xml:space="preserve"> ссылки, для отсылок к </w:t>
      </w:r>
      <w:proofErr w:type="spellStart"/>
      <w:r w:rsidRPr="00CA295D">
        <w:rPr>
          <w:rFonts w:asciiTheme="majorHAnsi" w:hAnsiTheme="majorHAnsi"/>
          <w:sz w:val="22"/>
          <w:szCs w:val="22"/>
        </w:rPr>
        <w:t>затекстовым</w:t>
      </w:r>
      <w:proofErr w:type="spellEnd"/>
      <w:r w:rsidRPr="00CA295D">
        <w:rPr>
          <w:rFonts w:asciiTheme="majorHAnsi" w:hAnsiTheme="majorHAnsi"/>
          <w:sz w:val="22"/>
          <w:szCs w:val="22"/>
        </w:rPr>
        <w:t xml:space="preserve"> ссылкам, согласно ГОСТу Р 7.0.5 – 2008, они не используются. </w:t>
      </w:r>
    </w:p>
  </w:footnote>
  <w:footnote w:id="5">
    <w:p w:rsidR="006E66B7" w:rsidRDefault="006E66B7" w:rsidP="00CA295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A295D">
        <w:rPr>
          <w:rFonts w:asciiTheme="majorHAnsi" w:hAnsiTheme="majorHAnsi"/>
          <w:sz w:val="22"/>
          <w:szCs w:val="22"/>
        </w:rPr>
        <w:t>Многоточие, заменяющее часть названия в отсылке, является в данном случае предписанным знаком, а не пунктуационным, поэтому до него и после него ставится пробел.</w:t>
      </w:r>
    </w:p>
  </w:footnote>
  <w:footnote w:id="6">
    <w:p w:rsidR="006E66B7" w:rsidRPr="00CA295D" w:rsidRDefault="006E66B7" w:rsidP="00CA295D">
      <w:pPr>
        <w:pStyle w:val="a5"/>
        <w:jc w:val="both"/>
        <w:rPr>
          <w:rFonts w:asciiTheme="majorHAnsi" w:hAnsiTheme="majorHAnsi"/>
        </w:rPr>
      </w:pPr>
      <w:r w:rsidRPr="00CA295D">
        <w:rPr>
          <w:rStyle w:val="a7"/>
          <w:rFonts w:asciiTheme="majorHAnsi" w:hAnsiTheme="majorHAnsi"/>
        </w:rPr>
        <w:footnoteRef/>
      </w:r>
      <w:r w:rsidRPr="00CA295D">
        <w:rPr>
          <w:rFonts w:asciiTheme="majorHAnsi" w:hAnsiTheme="majorHAnsi"/>
        </w:rPr>
        <w:t xml:space="preserve"> Библиографическая ссылка. Общие требования и правила составления: издание официальное. М.: </w:t>
      </w:r>
      <w:proofErr w:type="spellStart"/>
      <w:r w:rsidRPr="00CA295D">
        <w:rPr>
          <w:rFonts w:asciiTheme="majorHAnsi" w:hAnsiTheme="majorHAnsi"/>
        </w:rPr>
        <w:t>Стандартинформ</w:t>
      </w:r>
      <w:proofErr w:type="spellEnd"/>
      <w:r w:rsidRPr="00CA295D">
        <w:rPr>
          <w:rFonts w:asciiTheme="majorHAnsi" w:hAnsiTheme="majorHAnsi"/>
        </w:rPr>
        <w:t>, 2008. URL: http://protect.gost.ru/document.aspx?control=7&amp;id=173511 (дата обращения: 05.10.2008). С. 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A0EBA"/>
    <w:multiLevelType w:val="hybridMultilevel"/>
    <w:tmpl w:val="73C04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30A9B8"/>
    <w:multiLevelType w:val="hybridMultilevel"/>
    <w:tmpl w:val="21B8F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54279A"/>
    <w:multiLevelType w:val="hybridMultilevel"/>
    <w:tmpl w:val="9A14D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610CC8"/>
    <w:multiLevelType w:val="hybridMultilevel"/>
    <w:tmpl w:val="62C304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EAD5B1"/>
    <w:multiLevelType w:val="hybridMultilevel"/>
    <w:tmpl w:val="E1552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F876C1"/>
    <w:multiLevelType w:val="hybridMultilevel"/>
    <w:tmpl w:val="137B12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1E43E7"/>
    <w:multiLevelType w:val="hybridMultilevel"/>
    <w:tmpl w:val="692C4D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6537ED"/>
    <w:multiLevelType w:val="hybridMultilevel"/>
    <w:tmpl w:val="50DA18D8"/>
    <w:lvl w:ilvl="0" w:tplc="3028E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A2CC2"/>
    <w:multiLevelType w:val="hybridMultilevel"/>
    <w:tmpl w:val="A08A4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1253A6"/>
    <w:multiLevelType w:val="hybridMultilevel"/>
    <w:tmpl w:val="7DC4590E"/>
    <w:lvl w:ilvl="0" w:tplc="3028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CCE5B"/>
    <w:multiLevelType w:val="hybridMultilevel"/>
    <w:tmpl w:val="FAB217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F382E4F"/>
    <w:multiLevelType w:val="hybridMultilevel"/>
    <w:tmpl w:val="9780A1D6"/>
    <w:lvl w:ilvl="0" w:tplc="3028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161FD"/>
    <w:multiLevelType w:val="hybridMultilevel"/>
    <w:tmpl w:val="CD6A0754"/>
    <w:lvl w:ilvl="0" w:tplc="3028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93986"/>
    <w:multiLevelType w:val="hybridMultilevel"/>
    <w:tmpl w:val="2C10EE32"/>
    <w:lvl w:ilvl="0" w:tplc="3028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24489"/>
    <w:multiLevelType w:val="hybridMultilevel"/>
    <w:tmpl w:val="1CF8B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CF5F16"/>
    <w:multiLevelType w:val="hybridMultilevel"/>
    <w:tmpl w:val="4CCA6A6A"/>
    <w:lvl w:ilvl="0" w:tplc="3028E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534CBD"/>
    <w:multiLevelType w:val="hybridMultilevel"/>
    <w:tmpl w:val="58681996"/>
    <w:lvl w:ilvl="0" w:tplc="3028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52D72"/>
    <w:multiLevelType w:val="hybridMultilevel"/>
    <w:tmpl w:val="3AD69A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257BA"/>
    <w:multiLevelType w:val="hybridMultilevel"/>
    <w:tmpl w:val="94782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F2C37"/>
    <w:multiLevelType w:val="hybridMultilevel"/>
    <w:tmpl w:val="E3B096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F99107A"/>
    <w:multiLevelType w:val="hybridMultilevel"/>
    <w:tmpl w:val="62EEA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16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18"/>
  </w:num>
  <w:num w:numId="13">
    <w:abstractNumId w:val="17"/>
  </w:num>
  <w:num w:numId="14">
    <w:abstractNumId w:val="2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F8"/>
    <w:rsid w:val="0000151E"/>
    <w:rsid w:val="001765F8"/>
    <w:rsid w:val="0022759D"/>
    <w:rsid w:val="0061194D"/>
    <w:rsid w:val="006E66B7"/>
    <w:rsid w:val="008035C4"/>
    <w:rsid w:val="00A31A66"/>
    <w:rsid w:val="00CA295D"/>
    <w:rsid w:val="00D325B5"/>
    <w:rsid w:val="00DD43BB"/>
    <w:rsid w:val="00E277A0"/>
    <w:rsid w:val="00E75C48"/>
    <w:rsid w:val="00E97AD7"/>
    <w:rsid w:val="00F4082C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5F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325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25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25B5"/>
    <w:rPr>
      <w:vertAlign w:val="superscript"/>
    </w:rPr>
  </w:style>
  <w:style w:type="character" w:styleId="a8">
    <w:name w:val="Hyperlink"/>
    <w:basedOn w:val="a0"/>
    <w:uiPriority w:val="99"/>
    <w:unhideWhenUsed/>
    <w:rsid w:val="00D325B5"/>
    <w:rPr>
      <w:color w:val="0000FF" w:themeColor="hyperlink"/>
      <w:u w:val="single"/>
    </w:rPr>
  </w:style>
  <w:style w:type="paragraph" w:customStyle="1" w:styleId="Default">
    <w:name w:val="Default"/>
    <w:rsid w:val="00611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5F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325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25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25B5"/>
    <w:rPr>
      <w:vertAlign w:val="superscript"/>
    </w:rPr>
  </w:style>
  <w:style w:type="character" w:styleId="a8">
    <w:name w:val="Hyperlink"/>
    <w:basedOn w:val="a0"/>
    <w:uiPriority w:val="99"/>
    <w:unhideWhenUsed/>
    <w:rsid w:val="00D325B5"/>
    <w:rPr>
      <w:color w:val="0000FF" w:themeColor="hyperlink"/>
      <w:u w:val="single"/>
    </w:rPr>
  </w:style>
  <w:style w:type="paragraph" w:customStyle="1" w:styleId="Default">
    <w:name w:val="Default"/>
    <w:rsid w:val="00611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592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5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6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ym1543.mskobr.ru/files/metodicheskie_rekomendacii_po_vypolneniyu_proek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9E80-EF01-4494-8A55-8F235BDB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2017-11-28T06:42:00Z</dcterms:created>
  <dcterms:modified xsi:type="dcterms:W3CDTF">2018-04-02T05:04:00Z</dcterms:modified>
</cp:coreProperties>
</file>